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69D41F" w14:textId="77777777" w:rsidR="00D63B46" w:rsidRPr="005C0A2D" w:rsidRDefault="00D63B46" w:rsidP="00D63B46">
      <w:pPr>
        <w:pStyle w:val="StandardWeb"/>
        <w:spacing w:line="360" w:lineRule="auto"/>
        <w:jc w:val="both"/>
        <w:rPr>
          <w:rFonts w:ascii="Arial" w:hAnsi="Arial" w:cs="Arial"/>
          <w:lang w:val="en-US"/>
        </w:rPr>
      </w:pPr>
      <w:r w:rsidRPr="005C0A2D">
        <w:rPr>
          <w:rStyle w:val="Fett"/>
          <w:rFonts w:ascii="Arial" w:eastAsiaTheme="majorEastAsia" w:hAnsi="Arial" w:cs="Arial"/>
          <w:lang w:val="en-US"/>
        </w:rPr>
        <w:t>Press release</w:t>
      </w:r>
    </w:p>
    <w:p w14:paraId="3175BA87" w14:textId="77777777" w:rsidR="005C0A2D" w:rsidRDefault="005C0A2D" w:rsidP="00D63B46">
      <w:pPr>
        <w:pStyle w:val="StandardWeb"/>
        <w:spacing w:line="360" w:lineRule="auto"/>
        <w:jc w:val="both"/>
        <w:rPr>
          <w:rFonts w:ascii="Arial" w:hAnsi="Arial" w:cs="Arial"/>
          <w:b/>
          <w:bCs/>
          <w:caps/>
          <w:sz w:val="28"/>
          <w:szCs w:val="28"/>
          <w:lang w:val="en-US"/>
        </w:rPr>
      </w:pPr>
      <w:r w:rsidRPr="005C0A2D">
        <w:rPr>
          <w:rFonts w:ascii="Arial" w:hAnsi="Arial" w:cs="Arial"/>
          <w:b/>
          <w:bCs/>
          <w:caps/>
          <w:sz w:val="28"/>
          <w:szCs w:val="28"/>
          <w:lang w:val="en-US"/>
        </w:rPr>
        <w:t>COMPREHENSIVE ROBOT SOLUTIONS FOR TODAY'S ELECTRONICS MANUFACTURING</w:t>
      </w:r>
    </w:p>
    <w:p w14:paraId="0D5FF45B" w14:textId="577B54EC" w:rsidR="00D63B46" w:rsidRPr="005C0A2D" w:rsidRDefault="00D63B46" w:rsidP="00D63B46">
      <w:pPr>
        <w:pStyle w:val="StandardWeb"/>
        <w:spacing w:line="360" w:lineRule="auto"/>
        <w:jc w:val="both"/>
        <w:rPr>
          <w:rFonts w:ascii="Arial" w:hAnsi="Arial" w:cs="Arial"/>
          <w:b/>
          <w:bCs/>
          <w:sz w:val="28"/>
          <w:szCs w:val="28"/>
          <w:lang w:val="en-US"/>
        </w:rPr>
      </w:pPr>
      <w:r w:rsidRPr="005C0A2D">
        <w:rPr>
          <w:rFonts w:ascii="Arial" w:hAnsi="Arial" w:cs="Arial"/>
          <w:lang w:val="en-US"/>
        </w:rPr>
        <w:t>Ratingen, April 8, 2025</w:t>
      </w:r>
    </w:p>
    <w:p w14:paraId="28B3BAC4" w14:textId="1ACB0110" w:rsidR="005C0A2D" w:rsidRDefault="005C0A2D" w:rsidP="00D63B46">
      <w:pPr>
        <w:pStyle w:val="StandardWeb"/>
        <w:spacing w:line="360" w:lineRule="auto"/>
        <w:jc w:val="both"/>
        <w:rPr>
          <w:rFonts w:ascii="Arial" w:hAnsi="Arial" w:cs="Arial"/>
          <w:b/>
          <w:bCs/>
          <w:lang w:val="en-US"/>
        </w:rPr>
      </w:pPr>
      <w:r w:rsidRPr="005C0A2D">
        <w:rPr>
          <w:rFonts w:ascii="Arial" w:hAnsi="Arial" w:cs="Arial"/>
          <w:b/>
          <w:bCs/>
          <w:lang w:val="en-US"/>
        </w:rPr>
        <w:t xml:space="preserve">Precision, flexibility and efficiency are more important than ever in electronics manufacturing. And </w:t>
      </w:r>
      <w:r w:rsidR="0063308B" w:rsidRPr="005C0A2D">
        <w:rPr>
          <w:rFonts w:ascii="Arial" w:hAnsi="Arial" w:cs="Arial"/>
          <w:b/>
          <w:bCs/>
          <w:lang w:val="en-US"/>
        </w:rPr>
        <w:t>digitalization</w:t>
      </w:r>
      <w:r w:rsidRPr="005C0A2D">
        <w:rPr>
          <w:rFonts w:ascii="Arial" w:hAnsi="Arial" w:cs="Arial"/>
          <w:b/>
          <w:bCs/>
          <w:lang w:val="en-US"/>
        </w:rPr>
        <w:t xml:space="preserve"> is playing an increasingly important role. Instead of a one-size-fits-all solution, Mitsubishi Electric offers a wide range of innovative approaches tailored to specific production requirements. Whether it is sensitive PCB production, PCB assembly, electronic component assembly or quality control - each application requires a tailor-made solution.</w:t>
      </w:r>
    </w:p>
    <w:p w14:paraId="31E83AF8" w14:textId="77777777" w:rsidR="005C0A2D" w:rsidRDefault="005C0A2D" w:rsidP="00D63B46">
      <w:pPr>
        <w:pStyle w:val="StandardWeb"/>
        <w:spacing w:line="360" w:lineRule="auto"/>
        <w:jc w:val="both"/>
        <w:rPr>
          <w:rFonts w:ascii="Arial" w:hAnsi="Arial" w:cs="Arial"/>
          <w:lang w:val="en-US"/>
        </w:rPr>
      </w:pPr>
      <w:r w:rsidRPr="005C0A2D">
        <w:rPr>
          <w:rFonts w:ascii="Arial" w:hAnsi="Arial" w:cs="Arial"/>
          <w:lang w:val="en-US"/>
        </w:rPr>
        <w:t>In modern electronics production, processes such as through-hole technology (THT) and printed circuit board (PCB) assembly are indispensable. The compact MELFA robots from Mitsubishi Electric more than meet the high production requirements. Highest precision (up to ±0.02 mm repeatability), ESD certification (IEC 61340-5-1) for safe operation in EPAs (Electrostatic Protected Areas) and optional clean room certification (ISO class) by Fraunhofer IPA guarantee product quality from component placement to quality control.</w:t>
      </w:r>
    </w:p>
    <w:p w14:paraId="129C9E51" w14:textId="7727189D" w:rsidR="00D63B46" w:rsidRPr="005C0A2D" w:rsidRDefault="00D63B46" w:rsidP="00D63B46">
      <w:pPr>
        <w:pStyle w:val="StandardWeb"/>
        <w:spacing w:line="360" w:lineRule="auto"/>
        <w:jc w:val="both"/>
        <w:rPr>
          <w:rFonts w:ascii="Arial" w:hAnsi="Arial" w:cs="Arial"/>
          <w:b/>
          <w:bCs/>
          <w:lang w:val="en-US"/>
        </w:rPr>
      </w:pPr>
      <w:r w:rsidRPr="005C0A2D">
        <w:rPr>
          <w:rFonts w:ascii="Arial" w:hAnsi="Arial" w:cs="Arial"/>
          <w:b/>
          <w:bCs/>
          <w:lang w:val="en-US"/>
        </w:rPr>
        <w:t>ESD certification</w:t>
      </w:r>
    </w:p>
    <w:p w14:paraId="1D725688" w14:textId="00493509" w:rsidR="00D63B46" w:rsidRPr="005C0A2D" w:rsidRDefault="005C0A2D" w:rsidP="00D63B46">
      <w:pPr>
        <w:pStyle w:val="StandardWeb"/>
        <w:spacing w:line="360" w:lineRule="auto"/>
        <w:jc w:val="both"/>
        <w:rPr>
          <w:rFonts w:ascii="Arial" w:hAnsi="Arial" w:cs="Arial"/>
          <w:lang w:val="en-US"/>
        </w:rPr>
      </w:pPr>
      <w:r w:rsidRPr="005C0A2D">
        <w:rPr>
          <w:rFonts w:ascii="Arial" w:hAnsi="Arial" w:cs="Arial"/>
          <w:lang w:val="en-US"/>
        </w:rPr>
        <w:t xml:space="preserve">Protection against electrostatic discharge (ESD) is critical in electronics manufacturing, as even the smallest voltages can cause irreparable damage to sensitive components. To ensure maximum safety and product quality, all MELFA robots from Mitsubishi Electric are ESD compliant and comply with the IEC </w:t>
      </w:r>
      <w:r w:rsidRPr="005C0A2D">
        <w:rPr>
          <w:rFonts w:ascii="Arial" w:hAnsi="Arial" w:cs="Arial"/>
          <w:lang w:val="en-US"/>
        </w:rPr>
        <w:lastRenderedPageBreak/>
        <w:t xml:space="preserve">61340-5-1:2016 and ANSI/ESD S20.20:2014 standards. This allows them to be used reliably in ESD-protected areas, such as automated printed circuit board production. This includes tasks such as assembly and inspection of connectors and/or other components, functional and in-circuit testing, reflow soldering, AOI (Automated Optical Inspection) and packaging of electronic circuit boards and SMD assembly. </w:t>
      </w:r>
      <w:r w:rsidR="00D63B46" w:rsidRPr="005C0A2D">
        <w:rPr>
          <w:rFonts w:ascii="Arial" w:hAnsi="Arial" w:cs="Arial"/>
          <w:lang w:val="en-US"/>
        </w:rPr>
        <w:t xml:space="preserve"> </w:t>
      </w:r>
    </w:p>
    <w:p w14:paraId="466E4F5C" w14:textId="1384486E" w:rsidR="00D63B46" w:rsidRPr="005C0A2D" w:rsidRDefault="00D63B46" w:rsidP="00D63B46">
      <w:pPr>
        <w:pStyle w:val="StandardWeb"/>
        <w:spacing w:line="360" w:lineRule="auto"/>
        <w:jc w:val="both"/>
        <w:rPr>
          <w:rFonts w:ascii="Arial" w:hAnsi="Arial" w:cs="Arial"/>
          <w:b/>
          <w:bCs/>
          <w:lang w:val="en-US"/>
        </w:rPr>
      </w:pPr>
      <w:r w:rsidRPr="005C0A2D">
        <w:rPr>
          <w:rFonts w:ascii="Arial" w:hAnsi="Arial" w:cs="Arial"/>
          <w:b/>
          <w:bCs/>
          <w:lang w:val="en-US"/>
        </w:rPr>
        <w:t>Clean</w:t>
      </w:r>
      <w:r w:rsidR="005C0A2D">
        <w:rPr>
          <w:rFonts w:ascii="Arial" w:hAnsi="Arial" w:cs="Arial"/>
          <w:b/>
          <w:bCs/>
          <w:lang w:val="en-US"/>
        </w:rPr>
        <w:t xml:space="preserve"> </w:t>
      </w:r>
      <w:r w:rsidRPr="005C0A2D">
        <w:rPr>
          <w:rFonts w:ascii="Arial" w:hAnsi="Arial" w:cs="Arial"/>
          <w:b/>
          <w:bCs/>
          <w:lang w:val="en-US"/>
        </w:rPr>
        <w:t>room robots with ISO classification</w:t>
      </w:r>
    </w:p>
    <w:p w14:paraId="7CB2221C" w14:textId="77777777" w:rsidR="005C0A2D" w:rsidRDefault="005C0A2D" w:rsidP="00D63B46">
      <w:pPr>
        <w:pStyle w:val="StandardWeb"/>
        <w:spacing w:line="360" w:lineRule="auto"/>
        <w:jc w:val="both"/>
        <w:rPr>
          <w:rFonts w:ascii="Arial" w:hAnsi="Arial" w:cs="Arial"/>
          <w:lang w:val="en-US"/>
        </w:rPr>
      </w:pPr>
      <w:r w:rsidRPr="005C0A2D">
        <w:rPr>
          <w:rFonts w:ascii="Arial" w:hAnsi="Arial" w:cs="Arial"/>
          <w:lang w:val="en-US"/>
        </w:rPr>
        <w:t xml:space="preserve">These MELFA robots also have clean room certification (ISO class) issued by the Fraunhofer IPA Institute, the certification body for this type of regulation. This certification is highly sought after in the electronics industry, where clean room testing is often performed with forced air circulation to prevent microparticles from coming into contact with the product and contaminating it. </w:t>
      </w:r>
    </w:p>
    <w:p w14:paraId="17550976" w14:textId="4635F96F" w:rsidR="00D63B46" w:rsidRPr="005C0A2D" w:rsidRDefault="00FA5CD3" w:rsidP="00D63B46">
      <w:pPr>
        <w:pStyle w:val="StandardWeb"/>
        <w:spacing w:line="360" w:lineRule="auto"/>
        <w:jc w:val="both"/>
        <w:rPr>
          <w:rFonts w:ascii="Arial" w:hAnsi="Arial" w:cs="Arial"/>
          <w:b/>
          <w:bCs/>
          <w:lang w:val="en-US"/>
        </w:rPr>
      </w:pPr>
      <w:r>
        <w:rPr>
          <w:rFonts w:ascii="Arial" w:hAnsi="Arial" w:cs="Arial"/>
          <w:b/>
          <w:bCs/>
          <w:lang w:val="en-US"/>
        </w:rPr>
        <w:t>AI as a driving force</w:t>
      </w:r>
    </w:p>
    <w:p w14:paraId="3458B07C" w14:textId="0AAE4635" w:rsidR="00D63B46" w:rsidRPr="005C0A2D" w:rsidRDefault="005C0A2D" w:rsidP="00D63B46">
      <w:pPr>
        <w:pStyle w:val="StandardWeb"/>
        <w:spacing w:line="360" w:lineRule="auto"/>
        <w:jc w:val="both"/>
        <w:rPr>
          <w:rFonts w:ascii="Arial" w:hAnsi="Arial" w:cs="Arial"/>
          <w:lang w:val="en-US"/>
        </w:rPr>
      </w:pPr>
      <w:r w:rsidRPr="005C0A2D">
        <w:rPr>
          <w:rFonts w:ascii="Arial" w:hAnsi="Arial" w:cs="Arial"/>
          <w:lang w:val="en-US"/>
        </w:rPr>
        <w:t xml:space="preserve">Collision avoidance for safe motion, AI-assisted precision force sensors for delicate assembly tasks, cooperative control for seamless integration with existing systems, and intelligent temperature compensation to maintain maximum accuracy under changing environmental conditions. These are just some of the useful features that are important in electronics manufacturing.  </w:t>
      </w:r>
      <w:r w:rsidR="00D63B46" w:rsidRPr="005C0A2D">
        <w:rPr>
          <w:rFonts w:ascii="Arial" w:hAnsi="Arial" w:cs="Arial"/>
          <w:lang w:val="en-US"/>
        </w:rPr>
        <w:t xml:space="preserve">  </w:t>
      </w:r>
    </w:p>
    <w:p w14:paraId="49775CDD" w14:textId="6DDADD9D" w:rsidR="00D63B46" w:rsidRPr="005C0A2D" w:rsidRDefault="005C0A2D" w:rsidP="00D63B46">
      <w:pPr>
        <w:pStyle w:val="StandardWeb"/>
        <w:spacing w:line="360" w:lineRule="auto"/>
        <w:jc w:val="both"/>
        <w:rPr>
          <w:rFonts w:ascii="Arial" w:hAnsi="Arial" w:cs="Arial"/>
          <w:lang w:val="en-US"/>
        </w:rPr>
      </w:pPr>
      <w:r w:rsidRPr="005C0A2D">
        <w:rPr>
          <w:rFonts w:ascii="Arial" w:hAnsi="Arial" w:cs="Arial"/>
          <w:lang w:val="en-US"/>
        </w:rPr>
        <w:t>The robots are equipped with many intelligent algorithms that enable continuous process optimization and preventive maintenance. This significantly reduces downtime in the automated placement and assembly of electronic components.</w:t>
      </w:r>
      <w:r w:rsidR="00D63B46" w:rsidRPr="005C0A2D">
        <w:rPr>
          <w:rFonts w:ascii="Arial" w:hAnsi="Arial" w:cs="Arial"/>
          <w:lang w:val="en-US"/>
        </w:rPr>
        <w:t xml:space="preserve">. </w:t>
      </w:r>
    </w:p>
    <w:p w14:paraId="03325FA2" w14:textId="77777777" w:rsidR="00D63B46" w:rsidRPr="005C0A2D" w:rsidRDefault="00D63B46" w:rsidP="00D63B46">
      <w:pPr>
        <w:pStyle w:val="StandardWeb"/>
        <w:spacing w:line="360" w:lineRule="auto"/>
        <w:jc w:val="both"/>
        <w:rPr>
          <w:rFonts w:ascii="Arial" w:hAnsi="Arial" w:cs="Arial"/>
          <w:b/>
          <w:bCs/>
          <w:lang w:val="en-US"/>
        </w:rPr>
      </w:pPr>
      <w:r w:rsidRPr="005C0A2D">
        <w:rPr>
          <w:rFonts w:ascii="Arial" w:hAnsi="Arial" w:cs="Arial"/>
          <w:b/>
          <w:bCs/>
          <w:lang w:val="en-US"/>
        </w:rPr>
        <w:t>Innovative approaches for a demanding market</w:t>
      </w:r>
    </w:p>
    <w:p w14:paraId="1D689553" w14:textId="77777777" w:rsidR="005C0A2D" w:rsidRDefault="005C0A2D" w:rsidP="00D63B46">
      <w:pPr>
        <w:pStyle w:val="StandardWeb"/>
        <w:spacing w:line="360" w:lineRule="auto"/>
        <w:jc w:val="both"/>
        <w:rPr>
          <w:rFonts w:ascii="Arial" w:hAnsi="Arial" w:cs="Arial"/>
          <w:lang w:val="en-US"/>
        </w:rPr>
      </w:pPr>
      <w:r w:rsidRPr="005C0A2D">
        <w:rPr>
          <w:rFonts w:ascii="Arial" w:hAnsi="Arial" w:cs="Arial"/>
          <w:lang w:val="en-US"/>
        </w:rPr>
        <w:lastRenderedPageBreak/>
        <w:t>With its versatile solutions, Mitsubishi Electric serves the entire electronics manufacturing industry - and not just with a broad portfolio of SCARA, jointed-arm and collaborative robots. The powerful drive and control systems also optimize processes along the entire value chain - from precision PCB production and automated PCB assembly to the manufacture of complex electronic systems. In this way, Mitsubishi Electric makes a decisive contribution to the competitiveness of the industry on the global market.</w:t>
      </w:r>
    </w:p>
    <w:p w14:paraId="07AFF891" w14:textId="0836124C" w:rsidR="00D63B46" w:rsidRPr="005C0A2D" w:rsidRDefault="00D63B46" w:rsidP="00D63B46">
      <w:pPr>
        <w:pStyle w:val="StandardWeb"/>
        <w:spacing w:line="360" w:lineRule="auto"/>
        <w:jc w:val="both"/>
        <w:rPr>
          <w:rFonts w:ascii="Arial" w:hAnsi="Arial" w:cs="Arial"/>
          <w:lang w:val="en-US"/>
        </w:rPr>
      </w:pPr>
      <w:r w:rsidRPr="005C0A2D">
        <w:rPr>
          <w:rFonts w:ascii="Arial" w:hAnsi="Arial" w:cs="Arial"/>
          <w:lang w:val="en-US"/>
        </w:rPr>
        <w:t xml:space="preserve">Further information can be found at: </w:t>
      </w:r>
      <w:hyperlink r:id="rId9" w:history="1">
        <w:r w:rsidRPr="005C0A2D">
          <w:rPr>
            <w:rStyle w:val="Hyperlink"/>
            <w:rFonts w:ascii="Arial" w:eastAsiaTheme="majorEastAsia" w:hAnsi="Arial" w:cs="Arial"/>
            <w:lang w:val="en-US"/>
          </w:rPr>
          <w:t>Mitsubishi Electric - Robots in electronics production</w:t>
        </w:r>
      </w:hyperlink>
      <w:r w:rsidRPr="005C0A2D">
        <w:rPr>
          <w:rFonts w:ascii="Arial" w:hAnsi="Arial" w:cs="Arial"/>
          <w:lang w:val="en-US"/>
        </w:rPr>
        <w:t>.</w:t>
      </w:r>
    </w:p>
    <w:p w14:paraId="5570F939" w14:textId="77777777" w:rsidR="006327B7" w:rsidRPr="005C0A2D" w:rsidRDefault="006327B7" w:rsidP="00D63B46">
      <w:pPr>
        <w:widowControl/>
        <w:spacing w:before="480" w:after="120" w:line="360" w:lineRule="auto"/>
        <w:rPr>
          <w:rFonts w:ascii="Arial" w:eastAsia="Helvetica Neue Light" w:hAnsi="Arial" w:cs="Arial"/>
          <w:b/>
          <w:bCs/>
          <w:iCs/>
          <w:sz w:val="24"/>
          <w:szCs w:val="24"/>
          <w:lang w:val="en-US"/>
        </w:rPr>
      </w:pPr>
    </w:p>
    <w:p w14:paraId="646CD457" w14:textId="77777777" w:rsidR="006327B7" w:rsidRDefault="006327B7" w:rsidP="00D63B46">
      <w:pPr>
        <w:widowControl/>
        <w:spacing w:before="480" w:after="120" w:line="360" w:lineRule="auto"/>
        <w:rPr>
          <w:rFonts w:ascii="Arial" w:eastAsia="Helvetica Neue Light" w:hAnsi="Arial" w:cs="Arial"/>
          <w:b/>
          <w:bCs/>
          <w:iCs/>
          <w:sz w:val="24"/>
          <w:szCs w:val="24"/>
          <w:lang w:val="en-US"/>
        </w:rPr>
      </w:pPr>
    </w:p>
    <w:p w14:paraId="78353E2E" w14:textId="77777777" w:rsidR="00F161F5" w:rsidRDefault="00F161F5" w:rsidP="00D63B46">
      <w:pPr>
        <w:widowControl/>
        <w:spacing w:before="480" w:after="120" w:line="360" w:lineRule="auto"/>
        <w:rPr>
          <w:rFonts w:ascii="Arial" w:eastAsia="Helvetica Neue Light" w:hAnsi="Arial" w:cs="Arial"/>
          <w:b/>
          <w:bCs/>
          <w:iCs/>
          <w:sz w:val="24"/>
          <w:szCs w:val="24"/>
          <w:lang w:val="en-US"/>
        </w:rPr>
      </w:pPr>
    </w:p>
    <w:p w14:paraId="566B350C" w14:textId="77777777" w:rsidR="00F161F5" w:rsidRDefault="00F161F5" w:rsidP="00D63B46">
      <w:pPr>
        <w:widowControl/>
        <w:spacing w:before="480" w:after="120" w:line="360" w:lineRule="auto"/>
        <w:rPr>
          <w:rFonts w:ascii="Arial" w:eastAsia="Helvetica Neue Light" w:hAnsi="Arial" w:cs="Arial"/>
          <w:b/>
          <w:bCs/>
          <w:iCs/>
          <w:sz w:val="24"/>
          <w:szCs w:val="24"/>
          <w:lang w:val="en-US"/>
        </w:rPr>
      </w:pPr>
    </w:p>
    <w:p w14:paraId="2B661284" w14:textId="77777777" w:rsidR="00F161F5" w:rsidRDefault="00F161F5" w:rsidP="00D63B46">
      <w:pPr>
        <w:widowControl/>
        <w:spacing w:before="480" w:after="120" w:line="360" w:lineRule="auto"/>
        <w:rPr>
          <w:rFonts w:ascii="Arial" w:eastAsia="Helvetica Neue Light" w:hAnsi="Arial" w:cs="Arial"/>
          <w:b/>
          <w:bCs/>
          <w:iCs/>
          <w:sz w:val="24"/>
          <w:szCs w:val="24"/>
          <w:lang w:val="en-US"/>
        </w:rPr>
      </w:pPr>
    </w:p>
    <w:p w14:paraId="25CDB0CC" w14:textId="77777777" w:rsidR="00F161F5" w:rsidRDefault="00F161F5" w:rsidP="00D63B46">
      <w:pPr>
        <w:widowControl/>
        <w:spacing w:before="480" w:after="120" w:line="360" w:lineRule="auto"/>
        <w:rPr>
          <w:rFonts w:ascii="Arial" w:eastAsia="Helvetica Neue Light" w:hAnsi="Arial" w:cs="Arial"/>
          <w:b/>
          <w:bCs/>
          <w:iCs/>
          <w:sz w:val="24"/>
          <w:szCs w:val="24"/>
          <w:lang w:val="en-US"/>
        </w:rPr>
      </w:pPr>
    </w:p>
    <w:p w14:paraId="425FCC72" w14:textId="77777777" w:rsidR="00F161F5" w:rsidRDefault="00F161F5" w:rsidP="00D63B46">
      <w:pPr>
        <w:widowControl/>
        <w:spacing w:before="480" w:after="120" w:line="360" w:lineRule="auto"/>
        <w:rPr>
          <w:rFonts w:ascii="Arial" w:eastAsia="Helvetica Neue Light" w:hAnsi="Arial" w:cs="Arial"/>
          <w:b/>
          <w:bCs/>
          <w:iCs/>
          <w:sz w:val="24"/>
          <w:szCs w:val="24"/>
          <w:lang w:val="en-US"/>
        </w:rPr>
      </w:pPr>
    </w:p>
    <w:p w14:paraId="702CBAD4" w14:textId="77777777" w:rsidR="00F161F5" w:rsidRDefault="00F161F5" w:rsidP="00D63B46">
      <w:pPr>
        <w:widowControl/>
        <w:spacing w:before="480" w:after="120" w:line="360" w:lineRule="auto"/>
        <w:rPr>
          <w:rFonts w:ascii="Arial" w:eastAsia="Helvetica Neue Light" w:hAnsi="Arial" w:cs="Arial"/>
          <w:b/>
          <w:bCs/>
          <w:iCs/>
          <w:sz w:val="24"/>
          <w:szCs w:val="24"/>
          <w:lang w:val="en-US"/>
        </w:rPr>
      </w:pPr>
    </w:p>
    <w:p w14:paraId="7AA2B825" w14:textId="77777777" w:rsidR="00F161F5" w:rsidRDefault="00F161F5" w:rsidP="00D63B46">
      <w:pPr>
        <w:widowControl/>
        <w:spacing w:before="480" w:after="120" w:line="360" w:lineRule="auto"/>
        <w:rPr>
          <w:rFonts w:ascii="Arial" w:eastAsia="Helvetica Neue Light" w:hAnsi="Arial" w:cs="Arial"/>
          <w:b/>
          <w:bCs/>
          <w:iCs/>
          <w:sz w:val="24"/>
          <w:szCs w:val="24"/>
          <w:lang w:val="en-US"/>
        </w:rPr>
      </w:pPr>
    </w:p>
    <w:p w14:paraId="675D4297" w14:textId="432DD430" w:rsidR="006327B7" w:rsidRPr="00F161F5" w:rsidRDefault="00F161F5" w:rsidP="00D63B46">
      <w:pPr>
        <w:widowControl/>
        <w:spacing w:before="480" w:after="120" w:line="360" w:lineRule="auto"/>
        <w:rPr>
          <w:rFonts w:ascii="Arial" w:eastAsia="Helvetica Neue Light" w:hAnsi="Arial" w:cs="Arial"/>
          <w:b/>
          <w:bCs/>
          <w:iCs/>
          <w:sz w:val="24"/>
          <w:szCs w:val="24"/>
          <w:lang w:val="en-US"/>
        </w:rPr>
      </w:pPr>
      <w:r>
        <w:rPr>
          <w:rFonts w:ascii="Arial" w:eastAsia="Helvetica Neue Light" w:hAnsi="Arial" w:cs="Arial"/>
          <w:b/>
          <w:bCs/>
          <w:iCs/>
          <w:sz w:val="24"/>
          <w:szCs w:val="24"/>
          <w:lang w:val="en-US"/>
        </w:rPr>
        <w:lastRenderedPageBreak/>
        <w:t>Image</w:t>
      </w:r>
      <w:r w:rsidR="000D409C" w:rsidRPr="00F161F5">
        <w:rPr>
          <w:rFonts w:ascii="Arial" w:eastAsia="Helvetica Neue Light" w:hAnsi="Arial" w:cs="Arial"/>
          <w:b/>
          <w:bCs/>
          <w:iCs/>
          <w:sz w:val="24"/>
          <w:szCs w:val="24"/>
          <w:lang w:val="en-US"/>
        </w:rPr>
        <w:t xml:space="preserve"> </w:t>
      </w:r>
    </w:p>
    <w:p w14:paraId="16E03293" w14:textId="77777777" w:rsidR="00F161F5" w:rsidRDefault="00F161F5" w:rsidP="00F161F5">
      <w:pPr>
        <w:pStyle w:val="StandardWeb"/>
        <w:rPr>
          <w:rFonts w:ascii="Arial" w:eastAsia="Helvetica Neue Light" w:hAnsi="Arial" w:cs="Arial"/>
          <w:color w:val="000000"/>
          <w:lang w:val="en-US"/>
        </w:rPr>
      </w:pPr>
      <w:r>
        <w:rPr>
          <w:noProof/>
        </w:rPr>
        <w:drawing>
          <wp:inline distT="0" distB="0" distL="0" distR="0" wp14:anchorId="2F0F442A" wp14:editId="1175A8BC">
            <wp:extent cx="4319905" cy="3044825"/>
            <wp:effectExtent l="0" t="0" r="4445" b="3175"/>
            <wp:docPr id="250378113" name="Grafik 1" descr="Ein Bild, das Text, Schaltung, Elektronik, Elektronisches Bautei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378113" name="Grafik 1" descr="Ein Bild, das Text, Schaltung, Elektronik, Elektronisches Bauteil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19905" cy="3044825"/>
                    </a:xfrm>
                    <a:prstGeom prst="rect">
                      <a:avLst/>
                    </a:prstGeom>
                    <a:noFill/>
                    <a:ln>
                      <a:noFill/>
                    </a:ln>
                  </pic:spPr>
                </pic:pic>
              </a:graphicData>
            </a:graphic>
          </wp:inline>
        </w:drawing>
      </w:r>
    </w:p>
    <w:p w14:paraId="159CC1B6" w14:textId="78740B3E" w:rsidR="00F161F5" w:rsidRPr="00F161F5" w:rsidRDefault="00F161F5" w:rsidP="00F161F5">
      <w:pPr>
        <w:pStyle w:val="StandardWeb"/>
        <w:rPr>
          <w:rFonts w:ascii="Arial" w:eastAsia="Helvetica Neue Light" w:hAnsi="Arial" w:cs="Arial"/>
          <w:color w:val="000000"/>
          <w:lang w:val="en-US"/>
        </w:rPr>
      </w:pPr>
      <w:r>
        <w:rPr>
          <w:rFonts w:ascii="Arial" w:eastAsia="Helvetica Neue Light" w:hAnsi="Arial" w:cs="Arial"/>
          <w:color w:val="000000"/>
          <w:lang w:val="en-US"/>
        </w:rPr>
        <w:t xml:space="preserve">Pic1: </w:t>
      </w:r>
      <w:r w:rsidRPr="00F161F5">
        <w:rPr>
          <w:rFonts w:ascii="Arial" w:eastAsia="Helvetica Neue Light" w:hAnsi="Arial" w:cs="Arial"/>
          <w:color w:val="000000"/>
          <w:lang w:val="en-US"/>
        </w:rPr>
        <w:t>From the manufacture of semiconductors and chips to the use of industrial robots in electronics production. Mitsubishi Electric covers the entire value chain.</w:t>
      </w:r>
    </w:p>
    <w:p w14:paraId="4C61B1EE" w14:textId="6444BD19" w:rsidR="0047355F" w:rsidRPr="00F161F5" w:rsidRDefault="0047355F" w:rsidP="00D63B46">
      <w:pPr>
        <w:widowControl/>
        <w:spacing w:line="360" w:lineRule="auto"/>
        <w:rPr>
          <w:rFonts w:ascii="Arial" w:eastAsia="Helvetica Neue Light" w:hAnsi="Arial" w:cs="Arial"/>
          <w:iCs/>
          <w:lang w:val="en-US"/>
        </w:rPr>
      </w:pPr>
      <w:r w:rsidRPr="00F161F5">
        <w:rPr>
          <w:rFonts w:ascii="Arial" w:eastAsia="Helvetica Neue Light" w:hAnsi="Arial" w:cs="Arial"/>
          <w:iCs/>
          <w:lang w:val="en-US"/>
        </w:rPr>
        <w:t xml:space="preserve">[Source: </w:t>
      </w:r>
      <w:r w:rsidR="000D409C" w:rsidRPr="00F161F5">
        <w:rPr>
          <w:rFonts w:ascii="Arial" w:eastAsia="Helvetica Neue Light" w:hAnsi="Arial" w:cs="Arial"/>
          <w:iCs/>
          <w:lang w:val="en-US"/>
        </w:rPr>
        <w:t xml:space="preserve">Mitsubishi Electric Europe B.V. </w:t>
      </w:r>
      <w:r w:rsidRPr="00F161F5">
        <w:rPr>
          <w:rFonts w:ascii="Arial" w:eastAsia="Helvetica Neue Light" w:hAnsi="Arial" w:cs="Arial"/>
          <w:iCs/>
          <w:lang w:val="en-US"/>
        </w:rPr>
        <w:t>]</w:t>
      </w:r>
    </w:p>
    <w:p w14:paraId="47B1B8AC" w14:textId="77777777" w:rsidR="00872ED1" w:rsidRPr="005C0A2D" w:rsidRDefault="00FC0E8B" w:rsidP="00D63B46">
      <w:pPr>
        <w:pBdr>
          <w:top w:val="nil"/>
          <w:left w:val="nil"/>
          <w:bottom w:val="nil"/>
          <w:right w:val="nil"/>
          <w:between w:val="nil"/>
        </w:pBdr>
        <w:spacing w:before="480" w:after="120" w:line="360" w:lineRule="auto"/>
        <w:rPr>
          <w:rFonts w:ascii="Arial" w:eastAsia="Helvetica Neue" w:hAnsi="Arial" w:cs="Arial"/>
          <w:b/>
          <w:color w:val="000000"/>
          <w:sz w:val="24"/>
          <w:szCs w:val="24"/>
          <w:lang w:val="en-US"/>
        </w:rPr>
      </w:pPr>
      <w:r w:rsidRPr="005C0A2D">
        <w:rPr>
          <w:rFonts w:ascii="Arial" w:eastAsia="Helvetica Neue Light" w:hAnsi="Arial" w:cs="Arial"/>
          <w:color w:val="000000"/>
          <w:sz w:val="24"/>
          <w:szCs w:val="24"/>
          <w:lang w:val="en-US"/>
        </w:rPr>
        <w:t>The image(s) distributed with this press release is/are intended for editorial use only and is/are subject to copyright. The image(s) may only be used for the press release mentioned here</w:t>
      </w:r>
      <w:r w:rsidRPr="005C0A2D">
        <w:rPr>
          <w:rFonts w:ascii="Arial" w:eastAsia="Helvetica Neue Light" w:hAnsi="Arial" w:cs="Arial"/>
          <w:sz w:val="24"/>
          <w:szCs w:val="24"/>
          <w:lang w:val="en-US"/>
        </w:rPr>
        <w:t xml:space="preserve">, no </w:t>
      </w:r>
      <w:r w:rsidRPr="005C0A2D">
        <w:rPr>
          <w:rFonts w:ascii="Arial" w:eastAsia="Helvetica Neue Light" w:hAnsi="Arial" w:cs="Arial"/>
          <w:color w:val="000000"/>
          <w:sz w:val="24"/>
          <w:szCs w:val="24"/>
          <w:lang w:val="en-US"/>
        </w:rPr>
        <w:t>other use is permitted.</w:t>
      </w:r>
      <w:r w:rsidRPr="005C0A2D">
        <w:rPr>
          <w:rFonts w:ascii="Arial" w:hAnsi="Arial" w:cs="Arial"/>
          <w:sz w:val="24"/>
          <w:szCs w:val="24"/>
          <w:lang w:val="en-US"/>
        </w:rPr>
        <w:br w:type="page"/>
      </w:r>
      <w:r w:rsidRPr="005C0A2D">
        <w:rPr>
          <w:rFonts w:ascii="Arial" w:eastAsia="Helvetica Neue" w:hAnsi="Arial" w:cs="Arial"/>
          <w:b/>
          <w:color w:val="000000"/>
          <w:sz w:val="24"/>
          <w:szCs w:val="24"/>
          <w:lang w:val="en-US"/>
        </w:rPr>
        <w:lastRenderedPageBreak/>
        <w:t>About Mitsubishi Electric Corporation</w:t>
      </w:r>
    </w:p>
    <w:p w14:paraId="08068105" w14:textId="77777777" w:rsidR="00872ED1" w:rsidRPr="005C0A2D" w:rsidRDefault="00FC0E8B" w:rsidP="00D63B46">
      <w:pPr>
        <w:pBdr>
          <w:top w:val="nil"/>
          <w:left w:val="nil"/>
          <w:bottom w:val="nil"/>
          <w:right w:val="nil"/>
          <w:between w:val="nil"/>
        </w:pBdr>
        <w:spacing w:before="480" w:after="120" w:line="360" w:lineRule="auto"/>
        <w:rPr>
          <w:rFonts w:ascii="Arial" w:eastAsia="Helvetica Neue Light" w:hAnsi="Arial" w:cs="Arial"/>
          <w:color w:val="000000"/>
          <w:sz w:val="24"/>
          <w:szCs w:val="24"/>
          <w:lang w:val="en-US"/>
        </w:rPr>
      </w:pPr>
      <w:r w:rsidRPr="005C0A2D">
        <w:rPr>
          <w:rFonts w:ascii="Arial" w:eastAsia="Helvetica Neue Light" w:hAnsi="Arial" w:cs="Arial"/>
          <w:color w:val="000000"/>
          <w:sz w:val="24"/>
          <w:szCs w:val="24"/>
          <w:lang w:val="en-US"/>
        </w:rPr>
        <w:t xml:space="preserve">Mitsubishi Electric Corporation (TOKYO: 6503) has more than 100 years of experience in manufacturing reliable, high-quality products and is a </w:t>
      </w:r>
      <w:r w:rsidRPr="005C0A2D">
        <w:rPr>
          <w:rFonts w:ascii="Arial" w:eastAsia="Helvetica Neue Light" w:hAnsi="Arial" w:cs="Arial"/>
          <w:sz w:val="24"/>
          <w:szCs w:val="24"/>
          <w:lang w:val="en-US"/>
        </w:rPr>
        <w:t xml:space="preserve">recognized </w:t>
      </w:r>
      <w:r w:rsidRPr="005C0A2D">
        <w:rPr>
          <w:rFonts w:ascii="Arial" w:eastAsia="Helvetica Neue Light" w:hAnsi="Arial" w:cs="Arial"/>
          <w:color w:val="000000"/>
          <w:sz w:val="24"/>
          <w:szCs w:val="24"/>
          <w:lang w:val="en-US"/>
        </w:rPr>
        <w:t xml:space="preserve">world leader in the manufacturing, marketing and sales of electrical and electronic equipment used in information processing and communications, space development and satellite communications, consumer electronics, industrial technology, energy, transportation and building equipment. Mitsubishi Electric enriches society with technology in the spirit of its "Changes for the Better". The company recorded sales of 5,257.9 billion yen (34.8 billion US dollars*) in the fiscal year ending March 31, 2024. </w:t>
      </w:r>
    </w:p>
    <w:p w14:paraId="7C904AD2" w14:textId="77777777" w:rsidR="00872ED1" w:rsidRPr="005C0A2D" w:rsidRDefault="00FC0E8B" w:rsidP="00D63B46">
      <w:pPr>
        <w:pBdr>
          <w:top w:val="nil"/>
          <w:left w:val="nil"/>
          <w:bottom w:val="nil"/>
          <w:right w:val="nil"/>
          <w:between w:val="nil"/>
        </w:pBdr>
        <w:spacing w:before="480" w:after="120" w:line="360" w:lineRule="auto"/>
        <w:rPr>
          <w:rFonts w:ascii="Arial" w:eastAsia="Helvetica Neue Light" w:hAnsi="Arial" w:cs="Arial"/>
          <w:color w:val="000000"/>
          <w:sz w:val="24"/>
          <w:szCs w:val="24"/>
          <w:lang w:val="en-US"/>
        </w:rPr>
      </w:pPr>
      <w:r w:rsidRPr="005C0A2D">
        <w:rPr>
          <w:rFonts w:ascii="Arial" w:eastAsia="Helvetica Neue Light" w:hAnsi="Arial" w:cs="Arial"/>
          <w:color w:val="000000"/>
          <w:sz w:val="24"/>
          <w:szCs w:val="24"/>
          <w:lang w:val="en-US"/>
        </w:rPr>
        <w:t>Further information can be found at www.MitsubishiElectric.com.</w:t>
      </w:r>
    </w:p>
    <w:p w14:paraId="4693485C" w14:textId="77777777" w:rsidR="00872ED1" w:rsidRPr="005C0A2D" w:rsidRDefault="00FC0E8B" w:rsidP="00D63B46">
      <w:pPr>
        <w:pBdr>
          <w:top w:val="nil"/>
          <w:left w:val="nil"/>
          <w:bottom w:val="nil"/>
          <w:right w:val="nil"/>
          <w:between w:val="nil"/>
        </w:pBdr>
        <w:spacing w:before="480" w:after="120" w:line="360" w:lineRule="auto"/>
        <w:rPr>
          <w:rFonts w:ascii="Arial" w:eastAsia="Helvetica Neue Light" w:hAnsi="Arial" w:cs="Arial"/>
          <w:i/>
          <w:color w:val="000000"/>
          <w:sz w:val="24"/>
          <w:szCs w:val="24"/>
          <w:lang w:val="en-US"/>
        </w:rPr>
      </w:pPr>
      <w:r w:rsidRPr="005C0A2D">
        <w:rPr>
          <w:rFonts w:ascii="Arial" w:eastAsia="Helvetica Neue Light" w:hAnsi="Arial" w:cs="Arial"/>
          <w:i/>
          <w:color w:val="000000"/>
          <w:sz w:val="24"/>
          <w:szCs w:val="24"/>
          <w:lang w:val="en-US"/>
        </w:rPr>
        <w:t xml:space="preserve">*Amounts in US dollars are converted from yen at the rate of ¥151=US$1, the approximate rate on the Tokyo foreign exchange market on March 31, 2024. </w:t>
      </w:r>
    </w:p>
    <w:p w14:paraId="1B4BC4D2" w14:textId="77777777" w:rsidR="00872ED1" w:rsidRPr="0033715F" w:rsidRDefault="00FC0E8B" w:rsidP="00D63B46">
      <w:pPr>
        <w:pBdr>
          <w:top w:val="nil"/>
          <w:left w:val="nil"/>
          <w:bottom w:val="nil"/>
          <w:right w:val="nil"/>
          <w:between w:val="nil"/>
        </w:pBdr>
        <w:spacing w:before="480" w:after="120" w:line="360" w:lineRule="auto"/>
        <w:rPr>
          <w:rFonts w:ascii="Arial" w:eastAsia="Helvetica Neue" w:hAnsi="Arial" w:cs="Arial"/>
          <w:b/>
          <w:color w:val="000000"/>
          <w:sz w:val="24"/>
          <w:szCs w:val="24"/>
          <w:lang w:val="en-US"/>
        </w:rPr>
      </w:pPr>
      <w:r w:rsidRPr="0033715F">
        <w:rPr>
          <w:rFonts w:ascii="Arial" w:eastAsia="Helvetica Neue" w:hAnsi="Arial" w:cs="Arial"/>
          <w:b/>
          <w:color w:val="000000"/>
          <w:sz w:val="24"/>
          <w:szCs w:val="24"/>
          <w:lang w:val="en-US"/>
        </w:rPr>
        <w:t>About the Mitsubishi Electric Factory Automation Business Group</w:t>
      </w:r>
    </w:p>
    <w:p w14:paraId="44CA6622" w14:textId="77777777" w:rsidR="00872ED1" w:rsidRPr="005C0A2D" w:rsidRDefault="00FC0E8B" w:rsidP="00D63B46">
      <w:pPr>
        <w:pBdr>
          <w:top w:val="nil"/>
          <w:left w:val="nil"/>
          <w:bottom w:val="nil"/>
          <w:right w:val="nil"/>
          <w:between w:val="nil"/>
        </w:pBdr>
        <w:spacing w:before="480" w:after="120" w:line="360" w:lineRule="auto"/>
        <w:rPr>
          <w:rFonts w:ascii="Arial" w:eastAsia="Helvetica Neue Light" w:hAnsi="Arial" w:cs="Arial"/>
          <w:color w:val="000000"/>
          <w:sz w:val="24"/>
          <w:szCs w:val="24"/>
          <w:lang w:val="en-US"/>
        </w:rPr>
      </w:pPr>
      <w:r w:rsidRPr="005C0A2D">
        <w:rPr>
          <w:rFonts w:ascii="Arial" w:eastAsia="Helvetica Neue Light" w:hAnsi="Arial" w:cs="Arial"/>
          <w:color w:val="000000"/>
          <w:sz w:val="24"/>
          <w:szCs w:val="24"/>
          <w:lang w:val="en-US"/>
        </w:rPr>
        <w:t xml:space="preserve">Mitsubishi Electric offers a wide range of automation and processing technologies, including controls, drive products, power distribution and control products, electrical discharge machines, electron beam machines, laser processing machines, computer numerical controls and industrial robots, contributing to higher productivity - and quality - in manufacturing. In addition, the extensive service networks around the globe provide direct communication and comprehensive support for customers. The </w:t>
      </w:r>
      <w:r w:rsidRPr="005C0A2D">
        <w:rPr>
          <w:rFonts w:ascii="Arial" w:eastAsia="Helvetica Neue Light" w:hAnsi="Arial" w:cs="Arial"/>
          <w:color w:val="000000"/>
          <w:sz w:val="24"/>
          <w:szCs w:val="24"/>
          <w:lang w:val="en-US"/>
        </w:rPr>
        <w:lastRenderedPageBreak/>
        <w:t>global slogan "Automating the World" illustrates the company's approach of using automation to improve society by using advanced technologies, sharing its know-how and supporting its customers as a reliable partner.</w:t>
      </w:r>
    </w:p>
    <w:p w14:paraId="23BD08E2" w14:textId="77777777" w:rsidR="00872ED1" w:rsidRPr="005C0A2D" w:rsidRDefault="00FC0E8B" w:rsidP="00D63B46">
      <w:pPr>
        <w:pBdr>
          <w:top w:val="nil"/>
          <w:left w:val="nil"/>
          <w:bottom w:val="nil"/>
          <w:right w:val="nil"/>
          <w:between w:val="nil"/>
        </w:pBdr>
        <w:spacing w:before="480" w:after="120" w:line="360" w:lineRule="auto"/>
        <w:rPr>
          <w:rFonts w:ascii="Arial" w:eastAsia="Helvetica Neue Light" w:hAnsi="Arial" w:cs="Arial"/>
          <w:color w:val="000000"/>
          <w:sz w:val="24"/>
          <w:szCs w:val="24"/>
          <w:lang w:val="en-US"/>
        </w:rPr>
      </w:pPr>
      <w:r w:rsidRPr="005C0A2D">
        <w:rPr>
          <w:rFonts w:ascii="Arial" w:eastAsia="Helvetica Neue Light" w:hAnsi="Arial" w:cs="Arial"/>
          <w:color w:val="000000"/>
          <w:sz w:val="24"/>
          <w:szCs w:val="24"/>
          <w:lang w:val="en-US"/>
        </w:rPr>
        <w:t>You can find more information about the history of "Automating the World" here:</w:t>
      </w:r>
    </w:p>
    <w:p w14:paraId="260A9A79" w14:textId="77777777" w:rsidR="00872ED1" w:rsidRPr="005C0A2D" w:rsidRDefault="00FC0E8B" w:rsidP="00D63B46">
      <w:pPr>
        <w:pBdr>
          <w:top w:val="nil"/>
          <w:left w:val="nil"/>
          <w:bottom w:val="nil"/>
          <w:right w:val="nil"/>
          <w:between w:val="nil"/>
        </w:pBdr>
        <w:spacing w:before="480" w:after="120" w:line="360" w:lineRule="auto"/>
        <w:rPr>
          <w:rFonts w:ascii="Arial" w:eastAsia="Helvetica Neue Light" w:hAnsi="Arial" w:cs="Arial"/>
          <w:color w:val="000000"/>
          <w:sz w:val="24"/>
          <w:szCs w:val="24"/>
          <w:lang w:val="en-US"/>
        </w:rPr>
      </w:pPr>
      <w:hyperlink r:id="rId11">
        <w:r w:rsidRPr="005C0A2D">
          <w:rPr>
            <w:rFonts w:ascii="Arial" w:eastAsia="Helvetica Neue Light" w:hAnsi="Arial" w:cs="Arial"/>
            <w:color w:val="0563C1"/>
            <w:sz w:val="24"/>
            <w:szCs w:val="24"/>
            <w:u w:val="single"/>
            <w:lang w:val="en-US"/>
          </w:rPr>
          <w:t>www.MitsubishiElectric.com/fa/about-us/automating-the-world</w:t>
        </w:r>
      </w:hyperlink>
    </w:p>
    <w:p w14:paraId="7FD4DBA9" w14:textId="77777777" w:rsidR="00872ED1" w:rsidRPr="005C0A2D" w:rsidRDefault="00FC0E8B" w:rsidP="00D63B46">
      <w:pPr>
        <w:pBdr>
          <w:top w:val="nil"/>
          <w:left w:val="nil"/>
          <w:bottom w:val="nil"/>
          <w:right w:val="nil"/>
          <w:between w:val="nil"/>
        </w:pBdr>
        <w:spacing w:before="480" w:after="120" w:line="360" w:lineRule="auto"/>
        <w:rPr>
          <w:rFonts w:ascii="Arial" w:eastAsia="Helvetica Neue" w:hAnsi="Arial" w:cs="Arial"/>
          <w:b/>
          <w:color w:val="000000"/>
          <w:sz w:val="24"/>
          <w:szCs w:val="24"/>
          <w:lang w:val="en-US"/>
        </w:rPr>
      </w:pPr>
      <w:r w:rsidRPr="005C0A2D">
        <w:rPr>
          <w:rFonts w:ascii="Arial" w:eastAsia="Helvetica Neue" w:hAnsi="Arial" w:cs="Arial"/>
          <w:b/>
          <w:color w:val="000000"/>
          <w:sz w:val="24"/>
          <w:szCs w:val="24"/>
          <w:lang w:val="en-US"/>
        </w:rPr>
        <w:t>Factory Automation EMEA</w:t>
      </w:r>
    </w:p>
    <w:p w14:paraId="23FBDC15" w14:textId="77777777" w:rsidR="00872ED1" w:rsidRPr="005C0A2D" w:rsidRDefault="00FC0E8B" w:rsidP="00D63B46">
      <w:pPr>
        <w:pBdr>
          <w:top w:val="nil"/>
          <w:left w:val="nil"/>
          <w:bottom w:val="nil"/>
          <w:right w:val="nil"/>
          <w:between w:val="nil"/>
        </w:pBdr>
        <w:spacing w:before="480" w:after="120" w:line="360" w:lineRule="auto"/>
        <w:rPr>
          <w:rFonts w:ascii="Arial" w:eastAsia="Helvetica Neue Light" w:hAnsi="Arial" w:cs="Arial"/>
          <w:color w:val="000000"/>
          <w:sz w:val="24"/>
          <w:szCs w:val="24"/>
          <w:lang w:val="en-US"/>
        </w:rPr>
      </w:pPr>
      <w:r w:rsidRPr="005C0A2D">
        <w:rPr>
          <w:rFonts w:ascii="Arial" w:eastAsia="Helvetica Neue Light" w:hAnsi="Arial" w:cs="Arial"/>
          <w:color w:val="000000"/>
          <w:sz w:val="24"/>
          <w:szCs w:val="24"/>
          <w:lang w:val="en-US"/>
        </w:rPr>
        <w:t xml:space="preserve">Mitsubishi Electric Europe B.V., Factory Automation EMEA, has its European headquarters in Ratingen near Düsseldorf. It is part of Mitsubishi Electric Europe B.V., which has been represented in Germany since 1978 and is a wholly owned subsidiary of Mitsubishi Electric Corporation, Japan.  The task of Factory Automation EMEA is to manage sales, service and support via the network of local subsidiaries and distributors throughout the EMEA region. </w:t>
      </w:r>
    </w:p>
    <w:p w14:paraId="1036C482" w14:textId="77777777" w:rsidR="00872ED1" w:rsidRPr="005C0A2D" w:rsidRDefault="00FC0E8B" w:rsidP="00D63B46">
      <w:pPr>
        <w:pBdr>
          <w:top w:val="nil"/>
          <w:left w:val="nil"/>
          <w:bottom w:val="nil"/>
          <w:right w:val="nil"/>
          <w:between w:val="nil"/>
        </w:pBdr>
        <w:spacing w:before="480" w:after="120" w:line="360" w:lineRule="auto"/>
        <w:rPr>
          <w:rFonts w:ascii="Arial" w:eastAsia="Helvetica Neue Light" w:hAnsi="Arial" w:cs="Arial"/>
          <w:color w:val="0000FF"/>
          <w:sz w:val="24"/>
          <w:szCs w:val="24"/>
          <w:u w:val="single"/>
          <w:lang w:val="en-US"/>
        </w:rPr>
      </w:pPr>
      <w:r w:rsidRPr="005C0A2D">
        <w:rPr>
          <w:rFonts w:ascii="Arial" w:eastAsia="Helvetica Neue Light" w:hAnsi="Arial" w:cs="Arial"/>
          <w:color w:val="000000"/>
          <w:sz w:val="24"/>
          <w:szCs w:val="24"/>
          <w:lang w:val="en-US"/>
        </w:rPr>
        <w:t xml:space="preserve">For more information, please visit </w:t>
      </w:r>
      <w:hyperlink r:id="rId12">
        <w:r w:rsidRPr="005C0A2D">
          <w:rPr>
            <w:rFonts w:ascii="Arial" w:eastAsia="Helvetica Neue Light" w:hAnsi="Arial" w:cs="Arial"/>
            <w:color w:val="0563C1"/>
            <w:sz w:val="24"/>
            <w:szCs w:val="24"/>
            <w:u w:val="single"/>
            <w:lang w:val="en-US"/>
          </w:rPr>
          <w:t>emea.mitsubishielectric.com/fa</w:t>
        </w:r>
      </w:hyperlink>
    </w:p>
    <w:p w14:paraId="201D6F84" w14:textId="77777777" w:rsidR="00872ED1" w:rsidRPr="005C0A2D" w:rsidRDefault="00FC0E8B" w:rsidP="00D63B46">
      <w:pPr>
        <w:pBdr>
          <w:top w:val="nil"/>
          <w:left w:val="nil"/>
          <w:bottom w:val="nil"/>
          <w:right w:val="nil"/>
          <w:between w:val="nil"/>
        </w:pBdr>
        <w:spacing w:before="480" w:after="120" w:line="360" w:lineRule="auto"/>
        <w:rPr>
          <w:rFonts w:ascii="Arial" w:eastAsia="Helvetica Neue" w:hAnsi="Arial" w:cs="Arial"/>
          <w:b/>
          <w:color w:val="000000"/>
          <w:sz w:val="24"/>
          <w:szCs w:val="24"/>
          <w:lang w:val="en-US"/>
        </w:rPr>
      </w:pPr>
      <w:r w:rsidRPr="005C0A2D">
        <w:rPr>
          <w:rFonts w:ascii="Arial" w:eastAsia="Helvetica Neue" w:hAnsi="Arial" w:cs="Arial"/>
          <w:b/>
          <w:color w:val="000000"/>
          <w:sz w:val="24"/>
          <w:szCs w:val="24"/>
          <w:lang w:val="en-US"/>
        </w:rPr>
        <w:t>About e-F@ctory</w:t>
      </w:r>
    </w:p>
    <w:p w14:paraId="244BEEF3" w14:textId="77777777" w:rsidR="00872ED1" w:rsidRPr="005C0A2D" w:rsidRDefault="00FC0E8B" w:rsidP="00D63B46">
      <w:pPr>
        <w:pBdr>
          <w:top w:val="nil"/>
          <w:left w:val="nil"/>
          <w:bottom w:val="nil"/>
          <w:right w:val="nil"/>
          <w:between w:val="nil"/>
        </w:pBdr>
        <w:spacing w:before="480" w:after="120" w:line="360" w:lineRule="auto"/>
        <w:rPr>
          <w:rFonts w:ascii="Arial" w:eastAsia="Helvetica Neue Light" w:hAnsi="Arial" w:cs="Arial"/>
          <w:color w:val="000000"/>
          <w:sz w:val="24"/>
          <w:szCs w:val="24"/>
          <w:lang w:val="en-US"/>
        </w:rPr>
      </w:pPr>
      <w:r w:rsidRPr="005C0A2D">
        <w:rPr>
          <w:rFonts w:ascii="Arial" w:eastAsia="Helvetica Neue Light" w:hAnsi="Arial" w:cs="Arial"/>
          <w:color w:val="000000"/>
          <w:sz w:val="24"/>
          <w:szCs w:val="24"/>
          <w:lang w:val="en-US"/>
        </w:rPr>
        <w:t xml:space="preserve">e-F@ctory is Mitsubishi Electric's integrated approach to building reliable and flexible manufacturing systems that enable users to achieve many of their high-speed, information-driven manufacturing goals. Through its partner solutions, the e-F@ctory Alliance, and cooperation with open network </w:t>
      </w:r>
      <w:r w:rsidRPr="005C0A2D">
        <w:rPr>
          <w:rFonts w:ascii="Arial" w:eastAsia="Helvetica Neue Light" w:hAnsi="Arial" w:cs="Arial"/>
          <w:color w:val="000000"/>
          <w:sz w:val="24"/>
          <w:szCs w:val="24"/>
          <w:lang w:val="en-US"/>
        </w:rPr>
        <w:lastRenderedPageBreak/>
        <w:t>associations such as the CC-Link Partners Association (CLPA), users can build comprehensive solutions based on a far-reaching "best-in-class" principle.</w:t>
      </w:r>
    </w:p>
    <w:p w14:paraId="101AAB82" w14:textId="77777777" w:rsidR="00872ED1" w:rsidRPr="005C0A2D" w:rsidRDefault="00FC0E8B" w:rsidP="00D63B46">
      <w:pPr>
        <w:pBdr>
          <w:top w:val="nil"/>
          <w:left w:val="nil"/>
          <w:bottom w:val="nil"/>
          <w:right w:val="nil"/>
          <w:between w:val="nil"/>
        </w:pBdr>
        <w:spacing w:before="480" w:after="120" w:line="360" w:lineRule="auto"/>
        <w:rPr>
          <w:rFonts w:ascii="Arial" w:eastAsia="Helvetica Neue Light" w:hAnsi="Arial" w:cs="Arial"/>
          <w:color w:val="000000"/>
          <w:sz w:val="24"/>
          <w:szCs w:val="24"/>
          <w:lang w:val="en-US"/>
        </w:rPr>
      </w:pPr>
      <w:r w:rsidRPr="005C0A2D">
        <w:rPr>
          <w:rFonts w:ascii="Arial" w:eastAsia="Helvetica Neue Light" w:hAnsi="Arial" w:cs="Arial"/>
          <w:color w:val="000000"/>
          <w:sz w:val="24"/>
          <w:szCs w:val="24"/>
          <w:lang w:val="en-US"/>
        </w:rPr>
        <w:t xml:space="preserve">In summary, e-F@ctory and the e-F@ctory Alliance enable customers to achieve integrated manufacturing while retaining the ability to choose  the most optimal suppliers and solutions.  </w:t>
      </w:r>
    </w:p>
    <w:p w14:paraId="6A325BC9" w14:textId="77777777" w:rsidR="00872ED1" w:rsidRPr="005C0A2D" w:rsidRDefault="00FC0E8B" w:rsidP="00D63B46">
      <w:pPr>
        <w:pBdr>
          <w:top w:val="nil"/>
          <w:left w:val="nil"/>
          <w:bottom w:val="nil"/>
          <w:right w:val="nil"/>
          <w:between w:val="nil"/>
        </w:pBdr>
        <w:spacing w:line="360" w:lineRule="auto"/>
        <w:rPr>
          <w:rFonts w:ascii="Arial" w:eastAsia="Helvetica Neue Light" w:hAnsi="Arial" w:cs="Arial"/>
          <w:i/>
          <w:color w:val="000000"/>
          <w:lang w:val="en-US"/>
        </w:rPr>
      </w:pPr>
      <w:r w:rsidRPr="005C0A2D">
        <w:rPr>
          <w:rFonts w:ascii="Arial" w:eastAsia="Helvetica Neue Light" w:hAnsi="Arial" w:cs="Arial"/>
          <w:i/>
          <w:color w:val="000000"/>
          <w:lang w:val="en-US"/>
        </w:rPr>
        <w:t>*e-F@ctory and iQ Platform are trademarks of Mitsubishi Electric Corporation in Japan and other countries.</w:t>
      </w:r>
    </w:p>
    <w:p w14:paraId="28F82BC0" w14:textId="77777777" w:rsidR="00872ED1" w:rsidRPr="005C0A2D" w:rsidRDefault="00FC0E8B" w:rsidP="00D63B46">
      <w:pPr>
        <w:pBdr>
          <w:top w:val="nil"/>
          <w:left w:val="nil"/>
          <w:bottom w:val="nil"/>
          <w:right w:val="nil"/>
          <w:between w:val="nil"/>
        </w:pBdr>
        <w:spacing w:line="360" w:lineRule="auto"/>
        <w:rPr>
          <w:rFonts w:ascii="Arial" w:eastAsia="Helvetica Neue Light" w:hAnsi="Arial" w:cs="Arial"/>
          <w:i/>
          <w:color w:val="000000"/>
          <w:lang w:val="en-US"/>
        </w:rPr>
      </w:pPr>
      <w:r w:rsidRPr="005C0A2D">
        <w:rPr>
          <w:rFonts w:ascii="Arial" w:eastAsia="Helvetica Neue Light" w:hAnsi="Arial" w:cs="Arial"/>
          <w:i/>
          <w:color w:val="000000"/>
          <w:lang w:val="en-US"/>
        </w:rPr>
        <w:t>*Other names and trademarks may be claimed as the property of others.</w:t>
      </w:r>
    </w:p>
    <w:p w14:paraId="53B336A5" w14:textId="77777777" w:rsidR="00872ED1" w:rsidRPr="005C0A2D" w:rsidRDefault="00FC0E8B" w:rsidP="00D63B46">
      <w:pPr>
        <w:pBdr>
          <w:top w:val="nil"/>
          <w:left w:val="nil"/>
          <w:bottom w:val="nil"/>
          <w:right w:val="nil"/>
          <w:between w:val="nil"/>
        </w:pBdr>
        <w:spacing w:line="360" w:lineRule="auto"/>
        <w:rPr>
          <w:rFonts w:ascii="Arial" w:eastAsia="Helvetica Neue Light" w:hAnsi="Arial" w:cs="Arial"/>
          <w:i/>
          <w:color w:val="000000"/>
          <w:lang w:val="en-US"/>
        </w:rPr>
      </w:pPr>
      <w:r w:rsidRPr="005C0A2D">
        <w:rPr>
          <w:rFonts w:ascii="Arial" w:eastAsia="Helvetica Neue Light" w:hAnsi="Arial" w:cs="Arial"/>
          <w:i/>
          <w:color w:val="000000"/>
          <w:lang w:val="en-US"/>
        </w:rPr>
        <w:t>*All other brands are recognized.</w:t>
      </w:r>
    </w:p>
    <w:p w14:paraId="24512F88" w14:textId="77777777" w:rsidR="006327B7" w:rsidRPr="005C0A2D" w:rsidRDefault="00FC0E8B" w:rsidP="00D63B46">
      <w:pPr>
        <w:widowControl/>
        <w:pBdr>
          <w:top w:val="nil"/>
          <w:left w:val="nil"/>
          <w:bottom w:val="nil"/>
          <w:right w:val="nil"/>
          <w:between w:val="nil"/>
        </w:pBdr>
        <w:spacing w:before="480" w:after="120" w:line="360" w:lineRule="auto"/>
        <w:rPr>
          <w:rFonts w:ascii="Arial" w:eastAsia="Helvetica Neue Light" w:hAnsi="Arial" w:cs="Arial"/>
          <w:i/>
          <w:color w:val="000000"/>
          <w:sz w:val="24"/>
          <w:szCs w:val="24"/>
          <w:lang w:val="en-US"/>
        </w:rPr>
      </w:pPr>
      <w:r w:rsidRPr="005C0A2D">
        <w:rPr>
          <w:rFonts w:ascii="Arial" w:hAnsi="Arial" w:cs="Arial"/>
          <w:sz w:val="24"/>
          <w:szCs w:val="24"/>
          <w:lang w:val="en-US"/>
        </w:rPr>
        <w:br w:type="page"/>
      </w:r>
    </w:p>
    <w:tbl>
      <w:tblPr>
        <w:tblpPr w:leftFromText="180" w:rightFromText="180" w:vertAnchor="page" w:horzAnchor="margin" w:tblpY="1861"/>
        <w:tblW w:w="6804" w:type="dxa"/>
        <w:tblLayout w:type="fixed"/>
        <w:tblLook w:val="04A0" w:firstRow="1" w:lastRow="0" w:firstColumn="1" w:lastColumn="0" w:noHBand="0" w:noVBand="1"/>
      </w:tblPr>
      <w:tblGrid>
        <w:gridCol w:w="1843"/>
        <w:gridCol w:w="1134"/>
        <w:gridCol w:w="817"/>
        <w:gridCol w:w="3010"/>
      </w:tblGrid>
      <w:tr w:rsidR="006327B7" w:rsidRPr="00C51B95" w14:paraId="37FEDAEA" w14:textId="77777777" w:rsidTr="005578BD">
        <w:trPr>
          <w:gridAfter w:val="1"/>
          <w:wAfter w:w="3010" w:type="dxa"/>
          <w:cantSplit/>
          <w:trHeight w:val="709"/>
        </w:trPr>
        <w:tc>
          <w:tcPr>
            <w:tcW w:w="3794" w:type="dxa"/>
            <w:gridSpan w:val="3"/>
            <w:shd w:val="clear" w:color="auto" w:fill="auto"/>
            <w:vAlign w:val="center"/>
            <w:hideMark/>
          </w:tcPr>
          <w:p w14:paraId="59994A93" w14:textId="77777777" w:rsidR="006327B7" w:rsidRPr="005C0A2D" w:rsidRDefault="006327B7" w:rsidP="00D63B46">
            <w:pPr>
              <w:autoSpaceDE w:val="0"/>
              <w:autoSpaceDN w:val="0"/>
              <w:spacing w:line="360" w:lineRule="auto"/>
              <w:rPr>
                <w:rFonts w:ascii="Arial" w:eastAsia="SimSun" w:hAnsi="Arial" w:cs="Arial"/>
                <w:b/>
                <w:bCs/>
                <w:kern w:val="2"/>
                <w:sz w:val="24"/>
                <w:szCs w:val="24"/>
                <w:lang w:val="en-US" w:eastAsia="zh-CN"/>
              </w:rPr>
            </w:pPr>
          </w:p>
          <w:p w14:paraId="68CEBEE5" w14:textId="77777777" w:rsidR="006327B7" w:rsidRPr="005C0A2D" w:rsidRDefault="006327B7" w:rsidP="00D63B46">
            <w:pPr>
              <w:autoSpaceDE w:val="0"/>
              <w:autoSpaceDN w:val="0"/>
              <w:spacing w:after="160" w:line="360" w:lineRule="auto"/>
              <w:ind w:right="-1"/>
              <w:rPr>
                <w:rFonts w:ascii="Arial" w:eastAsia="平成明朝" w:hAnsi="Arial" w:cs="Arial"/>
                <w:b/>
                <w:bCs/>
                <w:kern w:val="2"/>
                <w:sz w:val="24"/>
                <w:szCs w:val="24"/>
                <w:lang w:val="en-US"/>
              </w:rPr>
            </w:pPr>
            <w:r w:rsidRPr="005C0A2D">
              <w:rPr>
                <w:rFonts w:ascii="Arial" w:eastAsia="平成明朝" w:hAnsi="Arial" w:cs="Arial"/>
                <w:b/>
                <w:bCs/>
                <w:kern w:val="2"/>
                <w:sz w:val="24"/>
                <w:szCs w:val="24"/>
                <w:lang w:val="en-US"/>
              </w:rPr>
              <w:t>Further information:</w:t>
            </w:r>
          </w:p>
          <w:p w14:paraId="5E7E3AB2" w14:textId="77777777" w:rsidR="006327B7" w:rsidRPr="005C0A2D" w:rsidRDefault="006327B7" w:rsidP="00D63B46">
            <w:pPr>
              <w:autoSpaceDE w:val="0"/>
              <w:autoSpaceDN w:val="0"/>
              <w:spacing w:after="160" w:line="360" w:lineRule="auto"/>
              <w:ind w:right="-1"/>
              <w:rPr>
                <w:rFonts w:ascii="Arial" w:eastAsia="平成明朝" w:hAnsi="Arial" w:cs="Arial"/>
                <w:b/>
                <w:bCs/>
                <w:kern w:val="2"/>
                <w:sz w:val="24"/>
                <w:szCs w:val="24"/>
                <w:lang w:val="en-US"/>
              </w:rPr>
            </w:pPr>
            <w:r w:rsidRPr="005C0A2D">
              <w:rPr>
                <w:rFonts w:ascii="Arial" w:eastAsia="Calibri" w:hAnsi="Arial" w:cs="Arial"/>
                <w:sz w:val="24"/>
                <w:szCs w:val="24"/>
                <w:u w:val="single"/>
                <w:lang w:val="en-US"/>
              </w:rPr>
              <w:t>en.mitsubishielectric.com</w:t>
            </w:r>
          </w:p>
          <w:p w14:paraId="2B9EA0E6" w14:textId="77777777" w:rsidR="006327B7" w:rsidRPr="005C0A2D" w:rsidRDefault="006327B7" w:rsidP="00D63B46">
            <w:pPr>
              <w:autoSpaceDE w:val="0"/>
              <w:autoSpaceDN w:val="0"/>
              <w:spacing w:line="360" w:lineRule="auto"/>
              <w:rPr>
                <w:rFonts w:ascii="Arial" w:eastAsia="SimSun" w:hAnsi="Arial" w:cs="Arial"/>
                <w:b/>
                <w:bCs/>
                <w:sz w:val="24"/>
                <w:szCs w:val="24"/>
                <w:lang w:val="en-US" w:eastAsia="zh-CN"/>
              </w:rPr>
            </w:pPr>
            <w:r w:rsidRPr="005C0A2D">
              <w:rPr>
                <w:rFonts w:ascii="Arial" w:eastAsia="SimSun" w:hAnsi="Arial" w:cs="Arial"/>
                <w:b/>
                <w:bCs/>
                <w:sz w:val="24"/>
                <w:szCs w:val="24"/>
                <w:lang w:val="en-US"/>
              </w:rPr>
              <w:t>Follow us further:</w:t>
            </w:r>
          </w:p>
          <w:p w14:paraId="7F8F500C" w14:textId="77777777" w:rsidR="006327B7" w:rsidRPr="005C0A2D" w:rsidRDefault="006327B7" w:rsidP="00D63B46">
            <w:pPr>
              <w:autoSpaceDE w:val="0"/>
              <w:autoSpaceDN w:val="0"/>
              <w:spacing w:line="360" w:lineRule="auto"/>
              <w:rPr>
                <w:rFonts w:ascii="Arial" w:eastAsia="SimSun" w:hAnsi="Arial" w:cs="Arial"/>
                <w:b/>
                <w:bCs/>
                <w:kern w:val="2"/>
                <w:sz w:val="24"/>
                <w:szCs w:val="24"/>
                <w:lang w:val="en-US" w:eastAsia="zh-CN"/>
              </w:rPr>
            </w:pPr>
          </w:p>
        </w:tc>
      </w:tr>
      <w:tr w:rsidR="006327B7" w:rsidRPr="000A6AD2" w14:paraId="3ADF8FD8" w14:textId="77777777" w:rsidTr="005578BD">
        <w:trPr>
          <w:cantSplit/>
          <w:trHeight w:val="562"/>
        </w:trPr>
        <w:tc>
          <w:tcPr>
            <w:tcW w:w="1843" w:type="dxa"/>
            <w:shd w:val="clear" w:color="auto" w:fill="auto"/>
            <w:vAlign w:val="center"/>
            <w:hideMark/>
          </w:tcPr>
          <w:p w14:paraId="472114E8" w14:textId="77777777" w:rsidR="006327B7" w:rsidRPr="000A6AD2" w:rsidRDefault="006327B7" w:rsidP="00D63B46">
            <w:pPr>
              <w:tabs>
                <w:tab w:val="left" w:pos="7200"/>
              </w:tabs>
              <w:autoSpaceDE w:val="0"/>
              <w:autoSpaceDN w:val="0"/>
              <w:adjustRightInd w:val="0"/>
              <w:snapToGrid w:val="0"/>
              <w:spacing w:line="360" w:lineRule="auto"/>
              <w:ind w:right="1133"/>
              <w:rPr>
                <w:rFonts w:ascii="Arial" w:eastAsia="Times New Roman" w:hAnsi="Arial" w:cs="Arial"/>
                <w:kern w:val="2"/>
                <w:sz w:val="24"/>
                <w:szCs w:val="24"/>
                <w:lang w:val="en-US" w:eastAsia="de-DE"/>
              </w:rPr>
            </w:pPr>
            <w:r w:rsidRPr="000A6AD2">
              <w:rPr>
                <w:rFonts w:ascii="Arial" w:eastAsia="MS Mincho" w:hAnsi="Arial" w:cs="Arial"/>
                <w:noProof/>
                <w:sz w:val="24"/>
                <w:szCs w:val="24"/>
                <w:lang w:val="en-US"/>
              </w:rPr>
              <w:drawing>
                <wp:inline distT="0" distB="0" distL="0" distR="0" wp14:anchorId="11241B7D" wp14:editId="313F4D2C">
                  <wp:extent cx="533446" cy="243861"/>
                  <wp:effectExtent l="0" t="0" r="0" b="3810"/>
                  <wp:docPr id="3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pic:nvPicPr>
                        <pic:blipFill>
                          <a:blip r:embed="rId13">
                            <a:extLst>
                              <a:ext uri="{28A0092B-C50C-407E-A947-70E740481C1C}">
                                <a14:useLocalDpi xmlns:a14="http://schemas.microsoft.com/office/drawing/2010/main" val="0"/>
                              </a:ext>
                            </a:extLst>
                          </a:blip>
                          <a:stretch>
                            <a:fillRect/>
                          </a:stretch>
                        </pic:blipFill>
                        <pic:spPr>
                          <a:xfrm>
                            <a:off x="0" y="0"/>
                            <a:ext cx="533446" cy="243861"/>
                          </a:xfrm>
                          <a:prstGeom prst="rect">
                            <a:avLst/>
                          </a:prstGeom>
                        </pic:spPr>
                      </pic:pic>
                    </a:graphicData>
                  </a:graphic>
                </wp:inline>
              </w:drawing>
            </w:r>
          </w:p>
        </w:tc>
        <w:tc>
          <w:tcPr>
            <w:tcW w:w="4961" w:type="dxa"/>
            <w:gridSpan w:val="3"/>
            <w:tcBorders>
              <w:left w:val="nil"/>
            </w:tcBorders>
            <w:shd w:val="clear" w:color="auto" w:fill="auto"/>
            <w:vAlign w:val="center"/>
            <w:hideMark/>
          </w:tcPr>
          <w:p w14:paraId="5B2BD036" w14:textId="77777777" w:rsidR="006327B7" w:rsidRPr="000A6AD2" w:rsidRDefault="006327B7" w:rsidP="00D63B46">
            <w:pPr>
              <w:autoSpaceDE w:val="0"/>
              <w:autoSpaceDN w:val="0"/>
              <w:spacing w:line="360" w:lineRule="auto"/>
              <w:rPr>
                <w:rFonts w:ascii="Arial" w:eastAsia="平成明朝" w:hAnsi="Arial" w:cs="Arial"/>
                <w:kern w:val="2"/>
                <w:sz w:val="24"/>
                <w:szCs w:val="24"/>
                <w:lang w:val="en-US"/>
              </w:rPr>
            </w:pPr>
            <w:hyperlink r:id="rId14">
              <w:r w:rsidRPr="000A6AD2">
                <w:rPr>
                  <w:rFonts w:ascii="Arial" w:eastAsia="Calibri" w:hAnsi="Arial" w:cs="Arial"/>
                  <w:sz w:val="24"/>
                  <w:szCs w:val="24"/>
                  <w:u w:val="single"/>
                  <w:lang w:val="en-US"/>
                </w:rPr>
                <w:t>youtube.com/user/MitsubishiFAEU</w:t>
              </w:r>
            </w:hyperlink>
          </w:p>
        </w:tc>
      </w:tr>
      <w:tr w:rsidR="006327B7" w:rsidRPr="000A6AD2" w14:paraId="77A49910" w14:textId="77777777" w:rsidTr="005578BD">
        <w:trPr>
          <w:cantSplit/>
          <w:trHeight w:val="709"/>
        </w:trPr>
        <w:tc>
          <w:tcPr>
            <w:tcW w:w="1843" w:type="dxa"/>
            <w:shd w:val="clear" w:color="auto" w:fill="auto"/>
            <w:vAlign w:val="center"/>
            <w:hideMark/>
          </w:tcPr>
          <w:p w14:paraId="2D9E1E59" w14:textId="77777777" w:rsidR="006327B7" w:rsidRPr="000A6AD2" w:rsidRDefault="006327B7" w:rsidP="00D63B46">
            <w:pPr>
              <w:tabs>
                <w:tab w:val="left" w:pos="7200"/>
              </w:tabs>
              <w:autoSpaceDE w:val="0"/>
              <w:autoSpaceDN w:val="0"/>
              <w:adjustRightInd w:val="0"/>
              <w:snapToGrid w:val="0"/>
              <w:spacing w:line="360" w:lineRule="auto"/>
              <w:ind w:right="1133"/>
              <w:rPr>
                <w:rFonts w:ascii="Arial" w:eastAsia="Times New Roman" w:hAnsi="Arial" w:cs="Arial"/>
                <w:kern w:val="2"/>
                <w:sz w:val="24"/>
                <w:szCs w:val="24"/>
                <w:lang w:val="en-US" w:eastAsia="de-DE"/>
              </w:rPr>
            </w:pPr>
            <w:r w:rsidRPr="000A6AD2">
              <w:rPr>
                <w:rFonts w:ascii="Arial" w:eastAsia="MS Mincho" w:hAnsi="Arial" w:cs="Arial"/>
                <w:noProof/>
                <w:sz w:val="24"/>
                <w:szCs w:val="24"/>
                <w:lang w:val="en-US"/>
              </w:rPr>
              <w:drawing>
                <wp:inline distT="0" distB="0" distL="0" distR="0" wp14:anchorId="648064C1" wp14:editId="2CA61CCD">
                  <wp:extent cx="259080" cy="233557"/>
                  <wp:effectExtent l="0" t="0" r="7620" b="0"/>
                  <wp:docPr id="936369524" name="Picture 1" descr="A black x symbol with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9080" cy="233557"/>
                          </a:xfrm>
                          <a:prstGeom prst="rect">
                            <a:avLst/>
                          </a:prstGeom>
                        </pic:spPr>
                      </pic:pic>
                    </a:graphicData>
                  </a:graphic>
                </wp:inline>
              </w:drawing>
            </w:r>
          </w:p>
        </w:tc>
        <w:tc>
          <w:tcPr>
            <w:tcW w:w="4961" w:type="dxa"/>
            <w:gridSpan w:val="3"/>
            <w:shd w:val="clear" w:color="auto" w:fill="auto"/>
            <w:vAlign w:val="center"/>
            <w:hideMark/>
          </w:tcPr>
          <w:p w14:paraId="25FEFDBF" w14:textId="73EA4F37" w:rsidR="006327B7" w:rsidRPr="000A6AD2" w:rsidRDefault="00704088" w:rsidP="00D63B46">
            <w:pPr>
              <w:autoSpaceDE w:val="0"/>
              <w:autoSpaceDN w:val="0"/>
              <w:spacing w:line="360" w:lineRule="auto"/>
              <w:rPr>
                <w:rFonts w:ascii="Arial" w:eastAsia="平成明朝" w:hAnsi="Arial" w:cs="Arial"/>
                <w:kern w:val="2"/>
                <w:sz w:val="24"/>
                <w:szCs w:val="24"/>
                <w:u w:val="single"/>
                <w:lang w:val="en-US"/>
              </w:rPr>
            </w:pPr>
            <w:hyperlink r:id="rId16" w:history="1">
              <w:r>
                <w:rPr>
                  <w:rFonts w:ascii="Arial" w:eastAsia="平成明朝" w:hAnsi="Arial" w:cs="Arial"/>
                  <w:kern w:val="2"/>
                  <w:sz w:val="24"/>
                  <w:szCs w:val="24"/>
                  <w:u w:val="single"/>
                  <w:lang w:val="en-US"/>
                </w:rPr>
                <w:t>x</w:t>
              </w:r>
              <w:r w:rsidR="006327B7" w:rsidRPr="000A6AD2">
                <w:rPr>
                  <w:rFonts w:ascii="Arial" w:eastAsia="平成明朝" w:hAnsi="Arial" w:cs="Arial"/>
                  <w:kern w:val="2"/>
                  <w:sz w:val="24"/>
                  <w:szCs w:val="24"/>
                  <w:u w:val="single"/>
                  <w:lang w:val="en-US"/>
                </w:rPr>
                <w:t>.com/MitsubishiFAEU</w:t>
              </w:r>
            </w:hyperlink>
          </w:p>
          <w:p w14:paraId="425951D1" w14:textId="77777777" w:rsidR="006327B7" w:rsidRPr="000A6AD2" w:rsidRDefault="006327B7" w:rsidP="00D63B46">
            <w:pPr>
              <w:autoSpaceDE w:val="0"/>
              <w:autoSpaceDN w:val="0"/>
              <w:spacing w:line="360" w:lineRule="auto"/>
              <w:rPr>
                <w:rFonts w:ascii="Arial" w:eastAsia="平成明朝" w:hAnsi="Arial" w:cs="Arial"/>
                <w:kern w:val="2"/>
                <w:sz w:val="24"/>
                <w:szCs w:val="24"/>
                <w:lang w:val="en-US"/>
              </w:rPr>
            </w:pPr>
          </w:p>
        </w:tc>
      </w:tr>
      <w:tr w:rsidR="006327B7" w:rsidRPr="000A6AD2" w14:paraId="06832C04" w14:textId="77777777" w:rsidTr="005578BD">
        <w:trPr>
          <w:cantSplit/>
          <w:trHeight w:val="837"/>
        </w:trPr>
        <w:tc>
          <w:tcPr>
            <w:tcW w:w="1843" w:type="dxa"/>
            <w:shd w:val="clear" w:color="auto" w:fill="auto"/>
            <w:vAlign w:val="center"/>
          </w:tcPr>
          <w:p w14:paraId="0090E85D" w14:textId="0FACE64A" w:rsidR="006327B7" w:rsidRPr="000A6AD2" w:rsidRDefault="00AA3A2A" w:rsidP="00D63B46">
            <w:pPr>
              <w:tabs>
                <w:tab w:val="left" w:pos="7200"/>
              </w:tabs>
              <w:autoSpaceDE w:val="0"/>
              <w:autoSpaceDN w:val="0"/>
              <w:adjustRightInd w:val="0"/>
              <w:snapToGrid w:val="0"/>
              <w:spacing w:line="360" w:lineRule="auto"/>
              <w:ind w:right="1133"/>
              <w:rPr>
                <w:rFonts w:ascii="Arial" w:eastAsia="平成明朝" w:hAnsi="Arial" w:cs="Arial"/>
                <w:noProof/>
                <w:kern w:val="2"/>
                <w:sz w:val="24"/>
                <w:szCs w:val="24"/>
                <w:lang w:val="en-US"/>
              </w:rPr>
            </w:pPr>
            <w:r w:rsidRPr="000A6AD2">
              <w:rPr>
                <w:rFonts w:ascii="Arial" w:eastAsia="MS Mincho" w:hAnsi="Arial" w:cs="Arial"/>
                <w:noProof/>
                <w:sz w:val="24"/>
                <w:szCs w:val="24"/>
                <w:lang w:val="en-US"/>
              </w:rPr>
              <w:drawing>
                <wp:anchor distT="0" distB="0" distL="114300" distR="114300" simplePos="0" relativeHeight="251661312" behindDoc="1" locked="0" layoutInCell="1" allowOverlap="1" wp14:anchorId="7BABB265" wp14:editId="770B5C1A">
                  <wp:simplePos x="0" y="0"/>
                  <wp:positionH relativeFrom="column">
                    <wp:posOffset>40005</wp:posOffset>
                  </wp:positionH>
                  <wp:positionV relativeFrom="paragraph">
                    <wp:posOffset>-290195</wp:posOffset>
                  </wp:positionV>
                  <wp:extent cx="313200" cy="277200"/>
                  <wp:effectExtent l="0" t="0" r="0" b="8890"/>
                  <wp:wrapNone/>
                  <wp:docPr id="3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pic:nvPicPr>
                        <pic:blipFill>
                          <a:blip r:embed="rId17">
                            <a:extLst>
                              <a:ext uri="{28A0092B-C50C-407E-A947-70E740481C1C}">
                                <a14:useLocalDpi xmlns:a14="http://schemas.microsoft.com/office/drawing/2010/main" val="0"/>
                              </a:ext>
                            </a:extLst>
                          </a:blip>
                          <a:stretch>
                            <a:fillRect/>
                          </a:stretch>
                        </pic:blipFill>
                        <pic:spPr>
                          <a:xfrm>
                            <a:off x="0" y="0"/>
                            <a:ext cx="313200" cy="277200"/>
                          </a:xfrm>
                          <a:prstGeom prst="rect">
                            <a:avLst/>
                          </a:prstGeom>
                        </pic:spPr>
                      </pic:pic>
                    </a:graphicData>
                  </a:graphic>
                  <wp14:sizeRelH relativeFrom="margin">
                    <wp14:pctWidth>0</wp14:pctWidth>
                  </wp14:sizeRelH>
                  <wp14:sizeRelV relativeFrom="margin">
                    <wp14:pctHeight>0</wp14:pctHeight>
                  </wp14:sizeRelV>
                </wp:anchor>
              </w:drawing>
            </w:r>
            <w:r w:rsidRPr="000A6AD2">
              <w:rPr>
                <w:rFonts w:ascii="Arial" w:eastAsia="MS Mincho" w:hAnsi="Arial" w:cs="Arial"/>
                <w:noProof/>
                <w:sz w:val="24"/>
                <w:szCs w:val="24"/>
                <w:lang w:val="en-US"/>
              </w:rPr>
              <w:drawing>
                <wp:anchor distT="0" distB="0" distL="114300" distR="114300" simplePos="0" relativeHeight="251662336" behindDoc="1" locked="0" layoutInCell="1" allowOverlap="1" wp14:anchorId="4B224525" wp14:editId="15CF0103">
                  <wp:simplePos x="0" y="0"/>
                  <wp:positionH relativeFrom="column">
                    <wp:posOffset>59055</wp:posOffset>
                  </wp:positionH>
                  <wp:positionV relativeFrom="paragraph">
                    <wp:posOffset>468630</wp:posOffset>
                  </wp:positionV>
                  <wp:extent cx="327600" cy="295200"/>
                  <wp:effectExtent l="0" t="0" r="0" b="0"/>
                  <wp:wrapNone/>
                  <wp:docPr id="13" name="Grafik 13" descr="Ein Bild, das Text, Grafiken, Kreis,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Text, Grafiken, Kreis, Schrift enthält.&#10;&#10;KI-generierte Inhalte können fehlerhaft sein."/>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27600" cy="295200"/>
                          </a:xfrm>
                          <a:prstGeom prst="rect">
                            <a:avLst/>
                          </a:prstGeom>
                        </pic:spPr>
                      </pic:pic>
                    </a:graphicData>
                  </a:graphic>
                  <wp14:sizeRelH relativeFrom="margin">
                    <wp14:pctWidth>0</wp14:pctWidth>
                  </wp14:sizeRelH>
                  <wp14:sizeRelV relativeFrom="margin">
                    <wp14:pctHeight>0</wp14:pctHeight>
                  </wp14:sizeRelV>
                </wp:anchor>
              </w:drawing>
            </w:r>
          </w:p>
        </w:tc>
        <w:tc>
          <w:tcPr>
            <w:tcW w:w="4961" w:type="dxa"/>
            <w:gridSpan w:val="3"/>
            <w:shd w:val="clear" w:color="auto" w:fill="auto"/>
            <w:vAlign w:val="center"/>
          </w:tcPr>
          <w:p w14:paraId="522EDA7A" w14:textId="77777777" w:rsidR="006327B7" w:rsidRPr="000A6AD2" w:rsidRDefault="006327B7" w:rsidP="00D63B46">
            <w:pPr>
              <w:autoSpaceDE w:val="0"/>
              <w:autoSpaceDN w:val="0"/>
              <w:spacing w:line="360" w:lineRule="auto"/>
              <w:rPr>
                <w:rFonts w:ascii="Arial" w:eastAsia="平成明朝" w:hAnsi="Arial" w:cs="Arial"/>
                <w:kern w:val="2"/>
                <w:sz w:val="24"/>
                <w:szCs w:val="24"/>
                <w:u w:val="single"/>
                <w:lang w:val="en-US"/>
              </w:rPr>
            </w:pPr>
            <w:hyperlink r:id="rId19" w:history="1">
              <w:r w:rsidRPr="000A6AD2">
                <w:rPr>
                  <w:rFonts w:ascii="Arial" w:eastAsia="平成明朝" w:hAnsi="Arial" w:cs="Arial"/>
                  <w:kern w:val="2"/>
                  <w:sz w:val="24"/>
                  <w:szCs w:val="24"/>
                  <w:u w:val="single"/>
                  <w:lang w:val="en-US"/>
                </w:rPr>
                <w:t>https://www.linkedin.com/showcase/mitsubishi-electric-europe-industrial-automation</w:t>
              </w:r>
            </w:hyperlink>
          </w:p>
          <w:p w14:paraId="6A8057FB" w14:textId="77777777" w:rsidR="006327B7" w:rsidRPr="000A6AD2" w:rsidRDefault="006327B7" w:rsidP="00D63B46">
            <w:pPr>
              <w:autoSpaceDE w:val="0"/>
              <w:autoSpaceDN w:val="0"/>
              <w:spacing w:line="360" w:lineRule="auto"/>
              <w:rPr>
                <w:rFonts w:ascii="Arial" w:eastAsia="平成明朝" w:hAnsi="Arial" w:cs="Arial"/>
                <w:kern w:val="2"/>
                <w:sz w:val="24"/>
                <w:szCs w:val="24"/>
                <w:u w:val="single"/>
                <w:lang w:val="en-US"/>
              </w:rPr>
            </w:pPr>
          </w:p>
          <w:p w14:paraId="58BC1F6F" w14:textId="77777777" w:rsidR="006327B7" w:rsidRPr="000A6AD2" w:rsidRDefault="006327B7" w:rsidP="00D63B46">
            <w:pPr>
              <w:autoSpaceDE w:val="0"/>
              <w:autoSpaceDN w:val="0"/>
              <w:spacing w:line="360" w:lineRule="auto"/>
              <w:rPr>
                <w:rFonts w:ascii="Arial" w:eastAsia="平成明朝" w:hAnsi="Arial" w:cs="Arial"/>
                <w:kern w:val="2"/>
                <w:sz w:val="24"/>
                <w:szCs w:val="24"/>
                <w:u w:val="single"/>
                <w:lang w:val="en-US"/>
              </w:rPr>
            </w:pPr>
            <w:r w:rsidRPr="000A6AD2">
              <w:rPr>
                <w:rFonts w:ascii="Arial" w:eastAsia="平成明朝" w:hAnsi="Arial" w:cs="Arial"/>
                <w:kern w:val="2"/>
                <w:sz w:val="24"/>
                <w:szCs w:val="24"/>
                <w:u w:val="single"/>
                <w:lang w:val="en-US"/>
              </w:rPr>
              <w:t>https://www.instagram.com/mitsubishi_electric_fa_emea/</w:t>
            </w:r>
          </w:p>
          <w:p w14:paraId="440ECAB4" w14:textId="77777777" w:rsidR="006327B7" w:rsidRPr="000A6AD2" w:rsidRDefault="006327B7" w:rsidP="00D63B46">
            <w:pPr>
              <w:autoSpaceDE w:val="0"/>
              <w:autoSpaceDN w:val="0"/>
              <w:spacing w:line="360" w:lineRule="auto"/>
              <w:rPr>
                <w:rFonts w:ascii="Arial" w:eastAsia="平成明朝" w:hAnsi="Arial" w:cs="Arial"/>
                <w:kern w:val="2"/>
                <w:sz w:val="24"/>
                <w:szCs w:val="24"/>
                <w:u w:val="single"/>
                <w:lang w:val="en-US"/>
              </w:rPr>
            </w:pPr>
          </w:p>
        </w:tc>
      </w:tr>
      <w:tr w:rsidR="006327B7" w:rsidRPr="000A6AD2" w14:paraId="0649D4F7" w14:textId="77777777" w:rsidTr="005578BD">
        <w:trPr>
          <w:cantSplit/>
          <w:trHeight w:val="429"/>
        </w:trPr>
        <w:tc>
          <w:tcPr>
            <w:tcW w:w="2977" w:type="dxa"/>
            <w:gridSpan w:val="2"/>
            <w:shd w:val="clear" w:color="auto" w:fill="auto"/>
            <w:vAlign w:val="center"/>
          </w:tcPr>
          <w:p w14:paraId="713C5A03" w14:textId="77777777" w:rsidR="006327B7" w:rsidRPr="000A6AD2" w:rsidRDefault="006327B7" w:rsidP="00D63B46">
            <w:pPr>
              <w:autoSpaceDE w:val="0"/>
              <w:autoSpaceDN w:val="0"/>
              <w:spacing w:line="360" w:lineRule="auto"/>
              <w:rPr>
                <w:rFonts w:ascii="Arial" w:eastAsia="平成明朝" w:hAnsi="Arial" w:cs="Arial"/>
                <w:kern w:val="2"/>
                <w:sz w:val="24"/>
                <w:szCs w:val="24"/>
                <w:lang w:val="en-US"/>
              </w:rPr>
            </w:pPr>
          </w:p>
        </w:tc>
        <w:tc>
          <w:tcPr>
            <w:tcW w:w="3827" w:type="dxa"/>
            <w:gridSpan w:val="2"/>
            <w:shd w:val="clear" w:color="auto" w:fill="auto"/>
            <w:vAlign w:val="center"/>
          </w:tcPr>
          <w:p w14:paraId="335606A6" w14:textId="77777777" w:rsidR="006327B7" w:rsidRPr="000A6AD2" w:rsidRDefault="006327B7" w:rsidP="00D63B46">
            <w:pPr>
              <w:autoSpaceDE w:val="0"/>
              <w:autoSpaceDN w:val="0"/>
              <w:spacing w:line="360" w:lineRule="auto"/>
              <w:rPr>
                <w:rFonts w:ascii="Arial" w:eastAsia="平成明朝" w:hAnsi="Arial" w:cs="Arial"/>
                <w:kern w:val="2"/>
                <w:sz w:val="24"/>
                <w:szCs w:val="24"/>
                <w:u w:val="single"/>
                <w:lang w:val="en-US"/>
              </w:rPr>
            </w:pPr>
          </w:p>
        </w:tc>
      </w:tr>
      <w:tr w:rsidR="006327B7" w:rsidRPr="000A6AD2" w14:paraId="4739D819" w14:textId="77777777" w:rsidTr="005578BD">
        <w:trPr>
          <w:gridAfter w:val="1"/>
          <w:wAfter w:w="3010" w:type="dxa"/>
          <w:cantSplit/>
          <w:trHeight w:val="709"/>
        </w:trPr>
        <w:tc>
          <w:tcPr>
            <w:tcW w:w="3794" w:type="dxa"/>
            <w:gridSpan w:val="3"/>
            <w:shd w:val="clear" w:color="auto" w:fill="auto"/>
          </w:tcPr>
          <w:p w14:paraId="597BC638" w14:textId="77777777" w:rsidR="006327B7" w:rsidRPr="005C0A2D" w:rsidRDefault="006327B7" w:rsidP="0073331F">
            <w:pPr>
              <w:spacing w:line="360" w:lineRule="auto"/>
              <w:jc w:val="left"/>
              <w:rPr>
                <w:rFonts w:ascii="Arial" w:eastAsia="平成明朝" w:hAnsi="Arial" w:cs="Arial"/>
                <w:kern w:val="2"/>
                <w:sz w:val="24"/>
                <w:szCs w:val="24"/>
                <w:lang w:val="en-US"/>
              </w:rPr>
            </w:pPr>
            <w:r w:rsidRPr="000A6AD2">
              <w:rPr>
                <w:rFonts w:ascii="Arial" w:hAnsi="Arial" w:cs="Arial"/>
                <w:noProof/>
                <w:sz w:val="24"/>
                <w:szCs w:val="24"/>
              </w:rPr>
              <w:drawing>
                <wp:anchor distT="0" distB="0" distL="114300" distR="114300" simplePos="0" relativeHeight="251663360" behindDoc="1" locked="0" layoutInCell="1" allowOverlap="1" wp14:anchorId="737D843A" wp14:editId="52E296A4">
                  <wp:simplePos x="0" y="0"/>
                  <wp:positionH relativeFrom="column">
                    <wp:posOffset>2703195</wp:posOffset>
                  </wp:positionH>
                  <wp:positionV relativeFrom="paragraph">
                    <wp:posOffset>78740</wp:posOffset>
                  </wp:positionV>
                  <wp:extent cx="1359535" cy="1812290"/>
                  <wp:effectExtent l="0" t="0" r="0" b="0"/>
                  <wp:wrapNone/>
                  <wp:docPr id="191322027" name="Grafik 191322027" descr="Ein Bild, das Menschliches Gesicht, Person, Lächeln,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22027" name="Grafik 191322027" descr="Ein Bild, das Menschliches Gesicht, Person, Lächeln, Kleidung enthält.&#10;&#10;KI-generierte Inhalte können fehlerhaft sein."/>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59535" cy="18122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C0A2D">
              <w:rPr>
                <w:rFonts w:ascii="Arial" w:eastAsia="平成明朝" w:hAnsi="Arial" w:cs="Arial"/>
                <w:b/>
                <w:bCs/>
                <w:kern w:val="2"/>
                <w:sz w:val="24"/>
                <w:szCs w:val="24"/>
                <w:lang w:val="en-US"/>
              </w:rPr>
              <w:t>Press contact:</w:t>
            </w:r>
            <w:r w:rsidRPr="005C0A2D">
              <w:rPr>
                <w:rFonts w:ascii="Arial" w:eastAsia="平成明朝" w:hAnsi="Arial" w:cs="Arial"/>
                <w:b/>
                <w:bCs/>
                <w:kern w:val="2"/>
                <w:sz w:val="24"/>
                <w:szCs w:val="24"/>
                <w:lang w:val="en-US"/>
              </w:rPr>
              <w:br/>
              <w:t>Mitsubishi Electric Europe B.V.</w:t>
            </w:r>
            <w:r w:rsidRPr="005C0A2D">
              <w:rPr>
                <w:rFonts w:ascii="Arial" w:eastAsia="平成明朝" w:hAnsi="Arial" w:cs="Arial"/>
                <w:b/>
                <w:bCs/>
                <w:kern w:val="2"/>
                <w:sz w:val="24"/>
                <w:szCs w:val="24"/>
                <w:lang w:val="en-US"/>
              </w:rPr>
              <w:br/>
            </w:r>
            <w:r w:rsidRPr="005C0A2D">
              <w:rPr>
                <w:rFonts w:ascii="Arial" w:eastAsia="平成明朝" w:hAnsi="Arial" w:cs="Arial"/>
                <w:kern w:val="2"/>
                <w:sz w:val="24"/>
                <w:szCs w:val="24"/>
                <w:lang w:val="en-US"/>
              </w:rPr>
              <w:t>Industrial Automation</w:t>
            </w:r>
            <w:r w:rsidRPr="005C0A2D">
              <w:rPr>
                <w:rFonts w:ascii="Arial" w:eastAsia="平成明朝" w:hAnsi="Arial" w:cs="Arial"/>
                <w:kern w:val="2"/>
                <w:sz w:val="24"/>
                <w:szCs w:val="24"/>
                <w:lang w:val="en-US"/>
              </w:rPr>
              <w:br/>
            </w:r>
            <w:r w:rsidRPr="005C0A2D">
              <w:rPr>
                <w:rFonts w:ascii="Arial" w:eastAsia="平成明朝" w:hAnsi="Arial" w:cs="Arial"/>
                <w:b/>
                <w:bCs/>
                <w:kern w:val="2"/>
                <w:sz w:val="24"/>
                <w:szCs w:val="24"/>
                <w:lang w:val="en-US"/>
              </w:rPr>
              <w:t>Silvia von Dahlen</w:t>
            </w:r>
            <w:r w:rsidRPr="005C0A2D">
              <w:rPr>
                <w:rFonts w:ascii="Arial" w:eastAsia="平成明朝" w:hAnsi="Arial" w:cs="Arial"/>
                <w:b/>
                <w:kern w:val="2"/>
                <w:sz w:val="24"/>
                <w:szCs w:val="24"/>
                <w:lang w:val="en-US"/>
              </w:rPr>
              <w:br/>
            </w:r>
            <w:r w:rsidRPr="005C0A2D">
              <w:rPr>
                <w:rFonts w:ascii="Arial" w:eastAsia="平成明朝" w:hAnsi="Arial" w:cs="Arial"/>
                <w:kern w:val="2"/>
                <w:sz w:val="24"/>
                <w:szCs w:val="24"/>
                <w:lang w:val="en-US"/>
              </w:rPr>
              <w:t>Manager Marketing Communications</w:t>
            </w:r>
          </w:p>
          <w:p w14:paraId="7C703EE9" w14:textId="77777777" w:rsidR="006327B7" w:rsidRPr="005C0A2D" w:rsidRDefault="006327B7" w:rsidP="0073331F">
            <w:pPr>
              <w:spacing w:line="360" w:lineRule="auto"/>
              <w:jc w:val="left"/>
              <w:rPr>
                <w:rFonts w:ascii="Arial" w:eastAsia="平成明朝" w:hAnsi="Arial" w:cs="Arial"/>
                <w:kern w:val="2"/>
                <w:sz w:val="24"/>
                <w:szCs w:val="24"/>
                <w:lang w:val="en-US"/>
              </w:rPr>
            </w:pPr>
            <w:r w:rsidRPr="005C0A2D">
              <w:rPr>
                <w:rFonts w:ascii="Arial" w:eastAsia="平成明朝" w:hAnsi="Arial" w:cs="Arial"/>
                <w:kern w:val="2"/>
                <w:sz w:val="24"/>
                <w:szCs w:val="24"/>
                <w:lang w:val="en-US"/>
              </w:rPr>
              <w:t>Mitsubishi Electric Square 1</w:t>
            </w:r>
          </w:p>
          <w:p w14:paraId="792A7869" w14:textId="77777777" w:rsidR="006327B7" w:rsidRPr="005C0A2D" w:rsidRDefault="006327B7" w:rsidP="0073331F">
            <w:pPr>
              <w:spacing w:line="360" w:lineRule="auto"/>
              <w:jc w:val="left"/>
              <w:rPr>
                <w:rFonts w:ascii="Arial" w:eastAsia="平成明朝" w:hAnsi="Arial" w:cs="Arial"/>
                <w:kern w:val="2"/>
                <w:sz w:val="24"/>
                <w:szCs w:val="24"/>
                <w:lang w:val="en-US"/>
              </w:rPr>
            </w:pPr>
            <w:r w:rsidRPr="005C0A2D">
              <w:rPr>
                <w:rFonts w:ascii="Arial" w:eastAsia="平成明朝" w:hAnsi="Arial" w:cs="Arial"/>
                <w:kern w:val="2"/>
                <w:sz w:val="24"/>
                <w:szCs w:val="24"/>
                <w:lang w:val="en-US"/>
              </w:rPr>
              <w:t>40882 Ratingen, Germany</w:t>
            </w:r>
          </w:p>
          <w:p w14:paraId="6D5A5971" w14:textId="77777777" w:rsidR="006327B7" w:rsidRPr="000A6AD2" w:rsidRDefault="006327B7" w:rsidP="0073331F">
            <w:pPr>
              <w:spacing w:line="360" w:lineRule="auto"/>
              <w:jc w:val="left"/>
              <w:rPr>
                <w:rFonts w:ascii="Arial" w:eastAsia="平成明朝" w:hAnsi="Arial" w:cs="Arial"/>
                <w:kern w:val="2"/>
                <w:sz w:val="24"/>
                <w:szCs w:val="24"/>
                <w:lang w:val="de-DE"/>
              </w:rPr>
            </w:pPr>
            <w:r w:rsidRPr="000A6AD2">
              <w:rPr>
                <w:rFonts w:ascii="Arial" w:eastAsia="平成明朝" w:hAnsi="Arial" w:cs="Arial"/>
                <w:kern w:val="2"/>
                <w:sz w:val="24"/>
                <w:szCs w:val="24"/>
                <w:lang w:val="de-DE"/>
              </w:rPr>
              <w:t>Phone: +49 (0)2102 486-5160</w:t>
            </w:r>
          </w:p>
          <w:p w14:paraId="58247C43" w14:textId="77777777" w:rsidR="006327B7" w:rsidRPr="000A6AD2" w:rsidRDefault="006327B7" w:rsidP="0073331F">
            <w:pPr>
              <w:spacing w:line="360" w:lineRule="auto"/>
              <w:ind w:right="-1"/>
              <w:jc w:val="left"/>
              <w:rPr>
                <w:rFonts w:ascii="Arial" w:eastAsia="Times New Roman" w:hAnsi="Arial" w:cs="Arial"/>
                <w:sz w:val="24"/>
                <w:szCs w:val="24"/>
                <w:u w:val="single"/>
                <w:lang w:val="de-DE" w:eastAsia="de-DE"/>
              </w:rPr>
            </w:pPr>
            <w:hyperlink r:id="rId21">
              <w:r w:rsidRPr="000A6AD2">
                <w:rPr>
                  <w:rFonts w:ascii="Arial" w:eastAsia="Times New Roman" w:hAnsi="Arial" w:cs="Arial"/>
                  <w:color w:val="0563C1"/>
                  <w:sz w:val="24"/>
                  <w:szCs w:val="24"/>
                  <w:u w:val="single"/>
                  <w:lang w:val="de-DE"/>
                </w:rPr>
                <w:t>silvia.von.dahlen@meg.mee.com</w:t>
              </w:r>
            </w:hyperlink>
          </w:p>
          <w:p w14:paraId="0AC000E4" w14:textId="77777777" w:rsidR="006327B7" w:rsidRPr="000A6AD2" w:rsidRDefault="006327B7" w:rsidP="0073331F">
            <w:pPr>
              <w:autoSpaceDE w:val="0"/>
              <w:autoSpaceDN w:val="0"/>
              <w:spacing w:line="360" w:lineRule="auto"/>
              <w:jc w:val="left"/>
              <w:rPr>
                <w:rFonts w:ascii="Arial" w:eastAsia="SimSun" w:hAnsi="Arial" w:cs="Arial"/>
                <w:b/>
                <w:bCs/>
                <w:kern w:val="2"/>
                <w:sz w:val="24"/>
                <w:szCs w:val="24"/>
                <w:lang w:val="de-DE" w:eastAsia="zh-CN"/>
              </w:rPr>
            </w:pPr>
            <w:hyperlink r:id="rId22">
              <w:r w:rsidRPr="000A6AD2">
                <w:rPr>
                  <w:rFonts w:ascii="Arial" w:eastAsia="Times New Roman" w:hAnsi="Arial" w:cs="Arial"/>
                  <w:sz w:val="24"/>
                  <w:szCs w:val="24"/>
                  <w:u w:val="single"/>
                  <w:lang w:val="de-DE"/>
                </w:rPr>
                <w:t>en.linkedin.com/in/silvia-von-dahlen</w:t>
              </w:r>
            </w:hyperlink>
          </w:p>
          <w:p w14:paraId="02EEE98C" w14:textId="77777777" w:rsidR="006327B7" w:rsidRPr="000A6AD2" w:rsidRDefault="006327B7" w:rsidP="0073331F">
            <w:pPr>
              <w:spacing w:line="360" w:lineRule="auto"/>
              <w:jc w:val="center"/>
              <w:rPr>
                <w:rFonts w:ascii="Arial" w:eastAsia="平成明朝" w:hAnsi="Arial" w:cs="Arial"/>
                <w:b/>
                <w:bCs/>
                <w:kern w:val="2"/>
                <w:sz w:val="24"/>
                <w:szCs w:val="24"/>
                <w:lang w:val="de-DE"/>
              </w:rPr>
            </w:pPr>
          </w:p>
          <w:p w14:paraId="5385988A" w14:textId="226F8747" w:rsidR="006327B7" w:rsidRPr="000A6AD2" w:rsidRDefault="006327B7" w:rsidP="0073331F">
            <w:pPr>
              <w:spacing w:line="360" w:lineRule="auto"/>
              <w:jc w:val="center"/>
              <w:rPr>
                <w:rFonts w:ascii="Arial" w:eastAsia="SimSun" w:hAnsi="Arial" w:cs="Arial"/>
                <w:b/>
                <w:bCs/>
                <w:kern w:val="2"/>
                <w:sz w:val="24"/>
                <w:szCs w:val="24"/>
                <w:lang w:val="en-US" w:eastAsia="zh-CN"/>
              </w:rPr>
            </w:pPr>
          </w:p>
        </w:tc>
      </w:tr>
    </w:tbl>
    <w:p w14:paraId="1D44463D" w14:textId="4DC54768" w:rsidR="00872ED1" w:rsidRPr="006327B7" w:rsidRDefault="00872ED1" w:rsidP="00D63B46">
      <w:pPr>
        <w:widowControl/>
        <w:pBdr>
          <w:top w:val="nil"/>
          <w:left w:val="nil"/>
          <w:bottom w:val="nil"/>
          <w:right w:val="nil"/>
          <w:between w:val="nil"/>
        </w:pBdr>
        <w:spacing w:before="480" w:after="120" w:line="360" w:lineRule="auto"/>
        <w:rPr>
          <w:rFonts w:ascii="Arial" w:eastAsia="Helvetica Neue Light" w:hAnsi="Arial" w:cs="Arial"/>
          <w:i/>
          <w:color w:val="000000"/>
          <w:sz w:val="24"/>
          <w:szCs w:val="24"/>
          <w:lang w:val="en-US"/>
        </w:rPr>
      </w:pPr>
    </w:p>
    <w:sectPr w:rsidR="00872ED1" w:rsidRPr="006327B7">
      <w:headerReference w:type="even" r:id="rId23"/>
      <w:headerReference w:type="default" r:id="rId24"/>
      <w:footerReference w:type="even" r:id="rId25"/>
      <w:footerReference w:type="default" r:id="rId26"/>
      <w:headerReference w:type="first" r:id="rId27"/>
      <w:footerReference w:type="first" r:id="rId28"/>
      <w:pgSz w:w="11906" w:h="16838"/>
      <w:pgMar w:top="2268" w:right="3969" w:bottom="1134" w:left="1134" w:header="624" w:footer="90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370D8A" w14:textId="77777777" w:rsidR="00FB3EF1" w:rsidRDefault="00FB3EF1">
      <w:r>
        <w:separator/>
      </w:r>
    </w:p>
  </w:endnote>
  <w:endnote w:type="continuationSeparator" w:id="0">
    <w:p w14:paraId="1E98B503" w14:textId="77777777" w:rsidR="00FB3EF1" w:rsidRDefault="00FB3E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embedRegular r:id="rId1" w:fontKey="{E8D0FF9A-38AA-41F6-A56C-51FE7E9E4E70}"/>
    <w:embedBold r:id="rId2" w:fontKey="{B8FDCB20-6572-4991-8757-55B48144D0E8}"/>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3" w:fontKey="{FA080D67-2104-4A1F-820E-93DF83B0667F}"/>
    <w:embedItalic r:id="rId4" w:fontKey="{E0A2847A-9694-48CF-99FB-3FE4F42E5BD5}"/>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Neue Light">
    <w:charset w:val="00"/>
    <w:family w:val="auto"/>
    <w:pitch w:val="default"/>
    <w:embedRegular r:id="rId5" w:fontKey="{BEA01194-5AE7-405F-9BC7-B690B9345689}"/>
    <w:embedBold r:id="rId6" w:fontKey="{0DDD7A01-A24A-4745-9232-265C973465A7}"/>
    <w:embedItalic r:id="rId7" w:fontKey="{A1BCDEEE-8DAC-48BC-9E85-66B6E6AF6EB1}"/>
  </w:font>
  <w:font w:name="Helvetica Neue">
    <w:charset w:val="00"/>
    <w:family w:val="auto"/>
    <w:pitch w:val="default"/>
    <w:embedBold r:id="rId8" w:fontKey="{131A0C33-CA95-43A3-8C7A-10778C683276}"/>
  </w:font>
  <w:font w:name="SimSun">
    <w:altName w:val="宋体"/>
    <w:panose1 w:val="02010600030101010101"/>
    <w:charset w:val="86"/>
    <w:family w:val="auto"/>
    <w:pitch w:val="variable"/>
    <w:sig w:usb0="00000203" w:usb1="288F0000" w:usb2="00000016" w:usb3="00000000" w:csb0="00040001" w:csb1="00000000"/>
  </w:font>
  <w:font w:name="平成明朝">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embedRegular r:id="rId9" w:fontKey="{A31C265E-0FDD-48E5-A940-72CD4DADBF18}"/>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10" w:fontKey="{48EC276D-6407-4B77-911E-AD69060FEEE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370DAA" w14:textId="77777777" w:rsidR="00872ED1" w:rsidRDefault="00872ED1">
    <w:pPr>
      <w:pBdr>
        <w:top w:val="nil"/>
        <w:left w:val="nil"/>
        <w:bottom w:val="nil"/>
        <w:right w:val="nil"/>
        <w:between w:val="nil"/>
      </w:pBdr>
      <w:tabs>
        <w:tab w:val="center" w:pos="4252"/>
        <w:tab w:val="right" w:pos="8504"/>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B6C475" w14:textId="77777777" w:rsidR="006327B7" w:rsidRDefault="00FC0E8B">
    <w:pPr>
      <w:pBdr>
        <w:top w:val="nil"/>
        <w:left w:val="nil"/>
        <w:bottom w:val="nil"/>
        <w:right w:val="nil"/>
        <w:between w:val="nil"/>
      </w:pBdr>
      <w:tabs>
        <w:tab w:val="left" w:pos="3969"/>
        <w:tab w:val="center" w:pos="4252"/>
        <w:tab w:val="right" w:pos="8504"/>
      </w:tabs>
      <w:ind w:right="-994"/>
      <w:rPr>
        <w:rFonts w:ascii="Times New Roman" w:eastAsia="Times New Roman" w:hAnsi="Times New Roman" w:cs="Times New Roman"/>
        <w:sz w:val="18"/>
        <w:szCs w:val="18"/>
      </w:rPr>
    </w:pPr>
    <w:r>
      <w:rPr>
        <w:rFonts w:ascii="Times New Roman" w:eastAsia="Times New Roman" w:hAnsi="Times New Roman" w:cs="Times New Roman"/>
        <w:sz w:val="18"/>
        <w:szCs w:val="18"/>
      </w:rPr>
      <w:tab/>
    </w:r>
  </w:p>
  <w:p w14:paraId="1E627035" w14:textId="5FE6015C" w:rsidR="00872ED1" w:rsidRPr="000D409C" w:rsidRDefault="00FC0E8B">
    <w:pPr>
      <w:pBdr>
        <w:top w:val="nil"/>
        <w:left w:val="nil"/>
        <w:bottom w:val="nil"/>
        <w:right w:val="nil"/>
        <w:between w:val="nil"/>
      </w:pBdr>
      <w:tabs>
        <w:tab w:val="left" w:pos="3969"/>
        <w:tab w:val="center" w:pos="4252"/>
        <w:tab w:val="right" w:pos="8504"/>
      </w:tabs>
      <w:ind w:right="-994"/>
      <w:rPr>
        <w:rFonts w:ascii="Arial" w:eastAsia="Times New Roman" w:hAnsi="Arial" w:cs="Arial"/>
        <w:color w:val="000000"/>
        <w:sz w:val="18"/>
        <w:szCs w:val="18"/>
      </w:rPr>
    </w:pPr>
    <w:r w:rsidRPr="000D409C">
      <w:rPr>
        <w:rFonts w:ascii="Arial" w:eastAsia="Times New Roman" w:hAnsi="Arial" w:cs="Arial"/>
        <w:color w:val="000000"/>
        <w:sz w:val="18"/>
        <w:szCs w:val="18"/>
      </w:rPr>
      <w:tab/>
      <w:t>Page</w:t>
    </w:r>
    <w:r w:rsidR="00F161F5">
      <w:rPr>
        <w:rFonts w:ascii="Arial" w:eastAsia="Times New Roman" w:hAnsi="Arial" w:cs="Arial"/>
        <w:color w:val="000000"/>
        <w:sz w:val="18"/>
        <w:szCs w:val="18"/>
      </w:rPr>
      <w:t xml:space="preserve"> </w:t>
    </w:r>
    <w:r w:rsidRPr="000D409C">
      <w:rPr>
        <w:rFonts w:ascii="Arial" w:eastAsia="Times New Roman" w:hAnsi="Arial" w:cs="Arial"/>
        <w:color w:val="000000"/>
        <w:sz w:val="18"/>
        <w:szCs w:val="18"/>
      </w:rPr>
      <w:fldChar w:fldCharType="begin"/>
    </w:r>
    <w:r w:rsidRPr="000D409C">
      <w:rPr>
        <w:rFonts w:ascii="Arial" w:eastAsia="Times New Roman" w:hAnsi="Arial" w:cs="Arial"/>
        <w:color w:val="000000"/>
        <w:sz w:val="18"/>
        <w:szCs w:val="18"/>
      </w:rPr>
      <w:instrText>PAGE</w:instrText>
    </w:r>
    <w:r w:rsidRPr="000D409C">
      <w:rPr>
        <w:rFonts w:ascii="Arial" w:eastAsia="Times New Roman" w:hAnsi="Arial" w:cs="Arial"/>
        <w:color w:val="000000"/>
        <w:sz w:val="18"/>
        <w:szCs w:val="18"/>
      </w:rPr>
      <w:fldChar w:fldCharType="separate"/>
    </w:r>
    <w:r w:rsidRPr="000D409C">
      <w:rPr>
        <w:rFonts w:ascii="Arial" w:eastAsia="Times New Roman" w:hAnsi="Arial" w:cs="Arial"/>
        <w:noProof/>
        <w:color w:val="000000"/>
        <w:sz w:val="18"/>
        <w:szCs w:val="18"/>
      </w:rPr>
      <w:t>1</w:t>
    </w:r>
    <w:r w:rsidRPr="000D409C">
      <w:rPr>
        <w:rFonts w:ascii="Arial" w:eastAsia="Times New Roman" w:hAnsi="Arial" w:cs="Arial"/>
        <w:color w:val="000000"/>
        <w:sz w:val="18"/>
        <w:szCs w:val="18"/>
      </w:rPr>
      <w:fldChar w:fldCharType="end"/>
    </w:r>
    <w:r w:rsidRPr="000D409C">
      <w:rPr>
        <w:rFonts w:ascii="Arial" w:eastAsia="Times New Roman" w:hAnsi="Arial" w:cs="Arial"/>
        <w:color w:val="000000"/>
        <w:sz w:val="18"/>
        <w:szCs w:val="18"/>
      </w:rPr>
      <w:t xml:space="preserve"> / </w:t>
    </w:r>
    <w:r w:rsidRPr="000D409C">
      <w:rPr>
        <w:rFonts w:ascii="Arial" w:eastAsia="Times New Roman" w:hAnsi="Arial" w:cs="Arial"/>
        <w:color w:val="000000"/>
        <w:sz w:val="18"/>
        <w:szCs w:val="18"/>
      </w:rPr>
      <w:fldChar w:fldCharType="begin"/>
    </w:r>
    <w:r w:rsidRPr="000D409C">
      <w:rPr>
        <w:rFonts w:ascii="Arial" w:eastAsia="Times New Roman" w:hAnsi="Arial" w:cs="Arial"/>
        <w:color w:val="000000"/>
        <w:sz w:val="18"/>
        <w:szCs w:val="18"/>
      </w:rPr>
      <w:instrText>NUMPAGES</w:instrText>
    </w:r>
    <w:r w:rsidRPr="000D409C">
      <w:rPr>
        <w:rFonts w:ascii="Arial" w:eastAsia="Times New Roman" w:hAnsi="Arial" w:cs="Arial"/>
        <w:color w:val="000000"/>
        <w:sz w:val="18"/>
        <w:szCs w:val="18"/>
      </w:rPr>
      <w:fldChar w:fldCharType="separate"/>
    </w:r>
    <w:r w:rsidRPr="000D409C">
      <w:rPr>
        <w:rFonts w:ascii="Arial" w:eastAsia="Times New Roman" w:hAnsi="Arial" w:cs="Arial"/>
        <w:noProof/>
        <w:color w:val="000000"/>
        <w:sz w:val="18"/>
        <w:szCs w:val="18"/>
      </w:rPr>
      <w:t>2</w:t>
    </w:r>
    <w:r w:rsidRPr="000D409C">
      <w:rPr>
        <w:rFonts w:ascii="Arial" w:eastAsia="Times New Roman" w:hAnsi="Arial" w:cs="Arial"/>
        <w:color w:val="000000"/>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3A3CF" w14:textId="77777777" w:rsidR="00872ED1" w:rsidRDefault="00872ED1">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E14ED5" w14:textId="77777777" w:rsidR="00FB3EF1" w:rsidRDefault="00FB3EF1">
      <w:r>
        <w:separator/>
      </w:r>
    </w:p>
  </w:footnote>
  <w:footnote w:type="continuationSeparator" w:id="0">
    <w:p w14:paraId="06EF8183" w14:textId="77777777" w:rsidR="00FB3EF1" w:rsidRDefault="00FB3E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12A6B" w14:textId="77777777" w:rsidR="00872ED1" w:rsidRDefault="00872ED1">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86BAD8" w14:textId="7769982F" w:rsidR="00872ED1" w:rsidRDefault="00FC0E8B">
    <w:pPr>
      <w:pBdr>
        <w:top w:val="nil"/>
        <w:left w:val="nil"/>
        <w:bottom w:val="nil"/>
        <w:right w:val="nil"/>
        <w:between w:val="nil"/>
      </w:pBdr>
      <w:tabs>
        <w:tab w:val="center" w:pos="4252"/>
        <w:tab w:val="right" w:pos="8504"/>
      </w:tabs>
      <w:rPr>
        <w:color w:val="000000"/>
      </w:rPr>
    </w:pPr>
    <w:r>
      <w:rPr>
        <w:noProof/>
        <w:color w:val="000000"/>
      </w:rPr>
      <w:drawing>
        <wp:anchor distT="0" distB="0" distL="0" distR="0" simplePos="0" relativeHeight="251658240" behindDoc="1" locked="0" layoutInCell="1" hidden="0" allowOverlap="1" wp14:anchorId="36AF5D66" wp14:editId="009EEE5F">
          <wp:simplePos x="0" y="0"/>
          <wp:positionH relativeFrom="page">
            <wp:posOffset>360045</wp:posOffset>
          </wp:positionH>
          <wp:positionV relativeFrom="page">
            <wp:posOffset>215900</wp:posOffset>
          </wp:positionV>
          <wp:extent cx="2159640" cy="899280"/>
          <wp:effectExtent l="0" t="0" r="0" b="0"/>
          <wp:wrapNone/>
          <wp:docPr id="2"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
                  <a:srcRect l="9452" t="25000" r="71321" b="12716"/>
                  <a:stretch>
                    <a:fillRect/>
                  </a:stretch>
                </pic:blipFill>
                <pic:spPr>
                  <a:xfrm>
                    <a:off x="0" y="0"/>
                    <a:ext cx="2159640" cy="899280"/>
                  </a:xfrm>
                  <a:prstGeom prst="rect">
                    <a:avLst/>
                  </a:prstGeom>
                  <a:ln/>
                </pic:spPr>
              </pic:pic>
            </a:graphicData>
          </a:graphic>
        </wp:anchor>
      </w:drawing>
    </w:r>
    <w:r>
      <w:rPr>
        <w:noProof/>
        <w:color w:val="000000"/>
      </w:rPr>
      <w:drawing>
        <wp:anchor distT="0" distB="0" distL="0" distR="0" simplePos="0" relativeHeight="251659264" behindDoc="1" locked="0" layoutInCell="1" hidden="0" allowOverlap="1" wp14:anchorId="6C2B5D98" wp14:editId="56B27B11">
          <wp:simplePos x="0" y="0"/>
          <wp:positionH relativeFrom="rightMargin">
            <wp:posOffset>0</wp:posOffset>
          </wp:positionH>
          <wp:positionV relativeFrom="page">
            <wp:posOffset>395288</wp:posOffset>
          </wp:positionV>
          <wp:extent cx="2159640" cy="197640"/>
          <wp:effectExtent l="0" t="0" r="0" b="0"/>
          <wp:wrapNone/>
          <wp:docPr id="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2159640" cy="197640"/>
                  </a:xfrm>
                  <a:prstGeom prst="rect">
                    <a:avLst/>
                  </a:prstGeom>
                  <a:ln/>
                </pic:spPr>
              </pic:pic>
            </a:graphicData>
          </a:graphic>
        </wp:anchor>
      </w:drawing>
    </w:r>
    <w:r w:rsidR="001D09A2">
      <w:rPr>
        <w:color w:val="000000"/>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3941BE" w14:textId="77777777" w:rsidR="00872ED1" w:rsidRDefault="00872ED1">
    <w:pPr>
      <w:pBdr>
        <w:top w:val="nil"/>
        <w:left w:val="nil"/>
        <w:bottom w:val="nil"/>
        <w:right w:val="nil"/>
        <w:between w:val="nil"/>
      </w:pBdr>
      <w:tabs>
        <w:tab w:val="center" w:pos="4252"/>
        <w:tab w:val="right" w:pos="8504"/>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2ED1"/>
    <w:rsid w:val="0003798F"/>
    <w:rsid w:val="000B1AC7"/>
    <w:rsid w:val="000B422E"/>
    <w:rsid w:val="000C6C4E"/>
    <w:rsid w:val="000D409C"/>
    <w:rsid w:val="00133259"/>
    <w:rsid w:val="001B6EC7"/>
    <w:rsid w:val="001D09A2"/>
    <w:rsid w:val="001E4B65"/>
    <w:rsid w:val="0033715F"/>
    <w:rsid w:val="003B4B22"/>
    <w:rsid w:val="00435A05"/>
    <w:rsid w:val="0047355F"/>
    <w:rsid w:val="005A3A6E"/>
    <w:rsid w:val="005C0A2D"/>
    <w:rsid w:val="006327B7"/>
    <w:rsid w:val="0063308B"/>
    <w:rsid w:val="006D1609"/>
    <w:rsid w:val="006F6F19"/>
    <w:rsid w:val="00704088"/>
    <w:rsid w:val="0073331F"/>
    <w:rsid w:val="007E5762"/>
    <w:rsid w:val="008377DA"/>
    <w:rsid w:val="00872ED1"/>
    <w:rsid w:val="008E72AE"/>
    <w:rsid w:val="008F2044"/>
    <w:rsid w:val="00A345D6"/>
    <w:rsid w:val="00AA3A2A"/>
    <w:rsid w:val="00AF577E"/>
    <w:rsid w:val="00B37E31"/>
    <w:rsid w:val="00B529CF"/>
    <w:rsid w:val="00BB18BE"/>
    <w:rsid w:val="00BF6CE0"/>
    <w:rsid w:val="00C1766F"/>
    <w:rsid w:val="00C51B95"/>
    <w:rsid w:val="00C64549"/>
    <w:rsid w:val="00D63B46"/>
    <w:rsid w:val="00E1389A"/>
    <w:rsid w:val="00E31088"/>
    <w:rsid w:val="00E4138D"/>
    <w:rsid w:val="00F06CF0"/>
    <w:rsid w:val="00F161F5"/>
    <w:rsid w:val="00FA5CD3"/>
    <w:rsid w:val="00FB3EF1"/>
    <w:rsid w:val="00FC0E8B"/>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9276EA"/>
  <w15:docId w15:val="{918E4945-8017-4135-AFC2-87F953DDFC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Century" w:hAnsi="Century" w:cs="Century"/>
        <w:lang w:val="en-GB"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pBdr>
        <w:top w:val="nil"/>
        <w:left w:val="nil"/>
        <w:bottom w:val="nil"/>
        <w:right w:val="nil"/>
        <w:between w:val="nil"/>
      </w:pBdr>
      <w:spacing w:before="480" w:after="120"/>
      <w:outlineLvl w:val="0"/>
    </w:pPr>
    <w:rPr>
      <w:b/>
      <w:color w:val="000000"/>
      <w:sz w:val="48"/>
      <w:szCs w:val="48"/>
    </w:rPr>
  </w:style>
  <w:style w:type="paragraph" w:styleId="berschrift2">
    <w:name w:val="heading 2"/>
    <w:basedOn w:val="Standard"/>
    <w:next w:val="Standard"/>
    <w:uiPriority w:val="9"/>
    <w:semiHidden/>
    <w:unhideWhenUsed/>
    <w:qFormat/>
    <w:pPr>
      <w:keepNext/>
      <w:keepLines/>
      <w:pBdr>
        <w:top w:val="nil"/>
        <w:left w:val="nil"/>
        <w:bottom w:val="nil"/>
        <w:right w:val="nil"/>
        <w:between w:val="nil"/>
      </w:pBdr>
      <w:spacing w:before="360" w:after="80"/>
      <w:outlineLvl w:val="1"/>
    </w:pPr>
    <w:rPr>
      <w:b/>
      <w:color w:val="000000"/>
      <w:sz w:val="36"/>
      <w:szCs w:val="36"/>
    </w:rPr>
  </w:style>
  <w:style w:type="paragraph" w:styleId="berschrift3">
    <w:name w:val="heading 3"/>
    <w:basedOn w:val="Standard"/>
    <w:next w:val="Standard"/>
    <w:uiPriority w:val="9"/>
    <w:semiHidden/>
    <w:unhideWhenUsed/>
    <w:qFormat/>
    <w:pPr>
      <w:keepNext/>
      <w:keepLines/>
      <w:pBdr>
        <w:top w:val="nil"/>
        <w:left w:val="nil"/>
        <w:bottom w:val="nil"/>
        <w:right w:val="nil"/>
        <w:between w:val="nil"/>
      </w:pBdr>
      <w:spacing w:before="280" w:after="80"/>
      <w:outlineLvl w:val="2"/>
    </w:pPr>
    <w:rPr>
      <w:b/>
      <w:color w:val="000000"/>
      <w:sz w:val="28"/>
      <w:szCs w:val="28"/>
    </w:rPr>
  </w:style>
  <w:style w:type="paragraph" w:styleId="berschrift4">
    <w:name w:val="heading 4"/>
    <w:basedOn w:val="Standard"/>
    <w:next w:val="Standard"/>
    <w:uiPriority w:val="9"/>
    <w:semiHidden/>
    <w:unhideWhenUsed/>
    <w:qFormat/>
    <w:pPr>
      <w:keepNext/>
      <w:keepLines/>
      <w:pBdr>
        <w:top w:val="nil"/>
        <w:left w:val="nil"/>
        <w:bottom w:val="nil"/>
        <w:right w:val="nil"/>
        <w:between w:val="nil"/>
      </w:pBdr>
      <w:spacing w:before="240" w:after="40"/>
      <w:outlineLvl w:val="3"/>
    </w:pPr>
    <w:rPr>
      <w:b/>
      <w:color w:val="000000"/>
      <w:sz w:val="24"/>
      <w:szCs w:val="24"/>
    </w:rPr>
  </w:style>
  <w:style w:type="paragraph" w:styleId="berschrift5">
    <w:name w:val="heading 5"/>
    <w:basedOn w:val="Standard"/>
    <w:next w:val="Standard"/>
    <w:uiPriority w:val="9"/>
    <w:semiHidden/>
    <w:unhideWhenUsed/>
    <w:qFormat/>
    <w:pPr>
      <w:keepNext/>
      <w:keepLines/>
      <w:pBdr>
        <w:top w:val="nil"/>
        <w:left w:val="nil"/>
        <w:bottom w:val="nil"/>
        <w:right w:val="nil"/>
        <w:between w:val="nil"/>
      </w:pBdr>
      <w:spacing w:before="220" w:after="40"/>
      <w:outlineLvl w:val="4"/>
    </w:pPr>
    <w:rPr>
      <w:b/>
      <w:color w:val="000000"/>
      <w:sz w:val="22"/>
      <w:szCs w:val="22"/>
    </w:rPr>
  </w:style>
  <w:style w:type="paragraph" w:styleId="berschrift6">
    <w:name w:val="heading 6"/>
    <w:basedOn w:val="Standard"/>
    <w:next w:val="Standard"/>
    <w:uiPriority w:val="9"/>
    <w:semiHidden/>
    <w:unhideWhenUsed/>
    <w:qFormat/>
    <w:pPr>
      <w:keepNext/>
      <w:keepLines/>
      <w:pBdr>
        <w:top w:val="nil"/>
        <w:left w:val="nil"/>
        <w:bottom w:val="nil"/>
        <w:right w:val="nil"/>
        <w:between w:val="nil"/>
      </w:pBdr>
      <w:spacing w:before="200" w:after="40"/>
      <w:outlineLvl w:val="5"/>
    </w:pPr>
    <w:rPr>
      <w:b/>
      <w:color w:val="00000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keepNext/>
      <w:keepLines/>
      <w:pBdr>
        <w:top w:val="nil"/>
        <w:left w:val="nil"/>
        <w:bottom w:val="nil"/>
        <w:right w:val="nil"/>
        <w:between w:val="nil"/>
      </w:pBdr>
      <w:spacing w:before="480" w:after="120"/>
    </w:pPr>
    <w:rPr>
      <w:b/>
      <w:color w:val="000000"/>
      <w:sz w:val="72"/>
      <w:szCs w:val="72"/>
    </w:rPr>
  </w:style>
  <w:style w:type="paragraph" w:styleId="Untertitel">
    <w:name w:val="Subtitle"/>
    <w:basedOn w:val="Standard"/>
    <w:next w:val="Standard"/>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character" w:styleId="Hyperlink">
    <w:name w:val="Hyperlink"/>
    <w:basedOn w:val="Absatz-Standardschriftart"/>
    <w:uiPriority w:val="99"/>
    <w:unhideWhenUsed/>
    <w:rsid w:val="00C1766F"/>
    <w:rPr>
      <w:color w:val="0000FF" w:themeColor="hyperlink"/>
      <w:u w:val="single"/>
    </w:rPr>
  </w:style>
  <w:style w:type="character" w:styleId="NichtaufgelsteErwhnung">
    <w:name w:val="Unresolved Mention"/>
    <w:basedOn w:val="Absatz-Standardschriftart"/>
    <w:uiPriority w:val="99"/>
    <w:semiHidden/>
    <w:unhideWhenUsed/>
    <w:rsid w:val="00C1766F"/>
    <w:rPr>
      <w:color w:val="605E5C"/>
      <w:shd w:val="clear" w:color="auto" w:fill="E1DFDD"/>
    </w:rPr>
  </w:style>
  <w:style w:type="paragraph" w:styleId="berarbeitung">
    <w:name w:val="Revision"/>
    <w:hidden/>
    <w:uiPriority w:val="99"/>
    <w:semiHidden/>
    <w:rsid w:val="001D09A2"/>
    <w:pPr>
      <w:widowControl/>
      <w:jc w:val="left"/>
    </w:pPr>
  </w:style>
  <w:style w:type="paragraph" w:styleId="StandardWeb">
    <w:name w:val="Normal (Web)"/>
    <w:basedOn w:val="Standard"/>
    <w:uiPriority w:val="99"/>
    <w:unhideWhenUsed/>
    <w:rsid w:val="00D63B46"/>
    <w:pPr>
      <w:widowControl/>
      <w:spacing w:before="100" w:beforeAutospacing="1" w:after="100" w:afterAutospacing="1"/>
      <w:jc w:val="left"/>
    </w:pPr>
    <w:rPr>
      <w:rFonts w:ascii="Times New Roman" w:eastAsia="Times New Roman" w:hAnsi="Times New Roman" w:cs="Times New Roman"/>
      <w:sz w:val="24"/>
      <w:szCs w:val="24"/>
      <w:lang w:val="de-DE"/>
    </w:rPr>
  </w:style>
  <w:style w:type="character" w:styleId="Fett">
    <w:name w:val="Strong"/>
    <w:basedOn w:val="Absatz-Standardschriftart"/>
    <w:uiPriority w:val="22"/>
    <w:qFormat/>
    <w:rsid w:val="00D63B4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7294272">
      <w:bodyDiv w:val="1"/>
      <w:marLeft w:val="0"/>
      <w:marRight w:val="0"/>
      <w:marTop w:val="0"/>
      <w:marBottom w:val="0"/>
      <w:divBdr>
        <w:top w:val="none" w:sz="0" w:space="0" w:color="auto"/>
        <w:left w:val="none" w:sz="0" w:space="0" w:color="auto"/>
        <w:bottom w:val="none" w:sz="0" w:space="0" w:color="auto"/>
        <w:right w:val="none" w:sz="0" w:space="0" w:color="auto"/>
      </w:divBdr>
      <w:divsChild>
        <w:div w:id="1941988163">
          <w:marLeft w:val="0"/>
          <w:marRight w:val="0"/>
          <w:marTop w:val="600"/>
          <w:marBottom w:val="45"/>
          <w:divBdr>
            <w:top w:val="none" w:sz="0" w:space="0" w:color="auto"/>
            <w:left w:val="none" w:sz="0" w:space="0" w:color="auto"/>
            <w:bottom w:val="none" w:sz="0" w:space="0" w:color="auto"/>
            <w:right w:val="none" w:sz="0" w:space="0" w:color="auto"/>
          </w:divBdr>
        </w:div>
      </w:divsChild>
    </w:div>
    <w:div w:id="1258367308">
      <w:bodyDiv w:val="1"/>
      <w:marLeft w:val="0"/>
      <w:marRight w:val="0"/>
      <w:marTop w:val="0"/>
      <w:marBottom w:val="0"/>
      <w:divBdr>
        <w:top w:val="none" w:sz="0" w:space="0" w:color="auto"/>
        <w:left w:val="none" w:sz="0" w:space="0" w:color="auto"/>
        <w:bottom w:val="none" w:sz="0" w:space="0" w:color="auto"/>
        <w:right w:val="none" w:sz="0" w:space="0" w:color="auto"/>
      </w:divBdr>
    </w:div>
    <w:div w:id="1978492569">
      <w:bodyDiv w:val="1"/>
      <w:marLeft w:val="0"/>
      <w:marRight w:val="0"/>
      <w:marTop w:val="0"/>
      <w:marBottom w:val="0"/>
      <w:divBdr>
        <w:top w:val="none" w:sz="0" w:space="0" w:color="auto"/>
        <w:left w:val="none" w:sz="0" w:space="0" w:color="auto"/>
        <w:bottom w:val="none" w:sz="0" w:space="0" w:color="auto"/>
        <w:right w:val="none" w:sz="0" w:space="0" w:color="auto"/>
      </w:divBdr>
      <w:divsChild>
        <w:div w:id="1018695541">
          <w:marLeft w:val="0"/>
          <w:marRight w:val="0"/>
          <w:marTop w:val="600"/>
          <w:marBottom w:val="45"/>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5.jpe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mailto:silvia.von.dahlen@meg.mee.com" TargetMode="External"/><Relationship Id="rId7" Type="http://schemas.openxmlformats.org/officeDocument/2006/relationships/footnotes" Target="footnotes.xml"/><Relationship Id="rId12" Type="http://schemas.openxmlformats.org/officeDocument/2006/relationships/hyperlink" Target="https://emea.mitsubishielectric.com/fa" TargetMode="External"/><Relationship Id="rId17" Type="http://schemas.openxmlformats.org/officeDocument/2006/relationships/image" Target="media/image4.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www.twitter.com/MitsubishiFAEU" TargetMode="External"/><Relationship Id="rId20" Type="http://schemas.openxmlformats.org/officeDocument/2006/relationships/image" Target="media/image6.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mitsubishielectric.com/fa/about-us/automating-the-world/index.html" TargetMode="External"/><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1.jpeg"/><Relationship Id="rId19" Type="http://schemas.openxmlformats.org/officeDocument/2006/relationships/hyperlink" Target="https://www.linkedin.com/showcase/mitsubishi-electric-europe-industrial-automation" TargetMode="External"/><Relationship Id="rId4" Type="http://schemas.openxmlformats.org/officeDocument/2006/relationships/styles" Target="styles.xml"/><Relationship Id="rId9" Type="http://schemas.openxmlformats.org/officeDocument/2006/relationships/hyperlink" Target="https://de.mitsubishielectric.com/fa/lp/roboter-in-der-elektronikfertigung" TargetMode="External"/><Relationship Id="rId14" Type="http://schemas.openxmlformats.org/officeDocument/2006/relationships/hyperlink" Target="http://www.youtube.com/user/MitsubishiFAEU" TargetMode="External"/><Relationship Id="rId22" Type="http://schemas.openxmlformats.org/officeDocument/2006/relationships/hyperlink" Target="https://www.linkedin.com/in/silvia-von-dahlen-6643682b/" TargetMode="External"/><Relationship Id="rId27" Type="http://schemas.openxmlformats.org/officeDocument/2006/relationships/header" Target="header3.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c12b868-957f-4eaf-9461-df507daeb29d">
      <Terms xmlns="http://schemas.microsoft.com/office/infopath/2007/PartnerControls"/>
    </lcf76f155ced4ddcb4097134ff3c332f>
    <TaxCatchAll xmlns="bc1b5b6f-f82e-475f-91be-082794cd6b32"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1F30F0938C8B584BB2E6254876EF9ACB" ma:contentTypeVersion="17" ma:contentTypeDescription="Ein neues Dokument erstellen." ma:contentTypeScope="" ma:versionID="302eb76cd19f63724804f224cc7cba0a">
  <xsd:schema xmlns:xsd="http://www.w3.org/2001/XMLSchema" xmlns:xs="http://www.w3.org/2001/XMLSchema" xmlns:p="http://schemas.microsoft.com/office/2006/metadata/properties" xmlns:ns2="3c12b868-957f-4eaf-9461-df507daeb29d" xmlns:ns3="bc1b5b6f-f82e-475f-91be-082794cd6b32" targetNamespace="http://schemas.microsoft.com/office/2006/metadata/properties" ma:root="true" ma:fieldsID="704337d70e8642f66e0689c1f3b7ff1e" ns2:_="" ns3:_="">
    <xsd:import namespace="3c12b868-957f-4eaf-9461-df507daeb29d"/>
    <xsd:import namespace="bc1b5b6f-f82e-475f-91be-082794cd6b3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lcf76f155ced4ddcb4097134ff3c332f" minOccurs="0"/>
                <xsd:element ref="ns3:TaxCatchAll"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c12b868-957f-4eaf-9461-df507daeb2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18" nillable="true" ma:taxonomy="true" ma:internalName="lcf76f155ced4ddcb4097134ff3c332f" ma:taxonomyFieldName="MediaServiceImageTags" ma:displayName="Bildmarkierungen" ma:readOnly="false" ma:fieldId="{5cf76f15-5ced-4ddc-b409-7134ff3c332f}" ma:taxonomyMulti="true" ma:sspId="f890c497-606d-4b9f-acd5-02f344df986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c1b5b6f-f82e-475f-91be-082794cd6b32"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311575af-4f5d-4abf-b4be-ba75ced0d5c8}" ma:internalName="TaxCatchAll" ma:showField="CatchAllData" ma:web="bc1b5b6f-f82e-475f-91be-082794cd6b32">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72084D6-F819-4087-A677-5E783D8E98C4}">
  <ds:schemaRefs>
    <ds:schemaRef ds:uri="http://schemas.microsoft.com/office/2006/metadata/properties"/>
    <ds:schemaRef ds:uri="http://schemas.microsoft.com/office/infopath/2007/PartnerControls"/>
    <ds:schemaRef ds:uri="3c12b868-957f-4eaf-9461-df507daeb29d"/>
    <ds:schemaRef ds:uri="bc1b5b6f-f82e-475f-91be-082794cd6b32"/>
  </ds:schemaRefs>
</ds:datastoreItem>
</file>

<file path=customXml/itemProps2.xml><?xml version="1.0" encoding="utf-8"?>
<ds:datastoreItem xmlns:ds="http://schemas.openxmlformats.org/officeDocument/2006/customXml" ds:itemID="{1F6BBB36-DD2A-4937-A98D-F4480BAA4D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c12b868-957f-4eaf-9461-df507daeb29d"/>
    <ds:schemaRef ds:uri="bc1b5b6f-f82e-475f-91be-082794cd6b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06B0E99-C17B-4067-9F6F-567952F0716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1143</Words>
  <Characters>7205</Characters>
  <Application>Microsoft Office Word</Application>
  <DocSecurity>0</DocSecurity>
  <Lines>60</Lines>
  <Paragraphs>16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Butterbach, Monika</dc:creator>
  <cp:keywords>docId:1D61290DE39A84A4D05BA967B390AD03</cp:keywords>
  <cp:lastModifiedBy>Von Dahlen, Silvia</cp:lastModifiedBy>
  <cp:revision>9</cp:revision>
  <cp:lastPrinted>2025-01-16T16:17:00Z</cp:lastPrinted>
  <dcterms:created xsi:type="dcterms:W3CDTF">2025-03-31T12:05:00Z</dcterms:created>
  <dcterms:modified xsi:type="dcterms:W3CDTF">2025-04-03T12:51:00Z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0x0101001F30F0938C8B584BB2E6254876EF9ACB</vt:lpwstr>
  </property>
  <property fmtid="{D5CDD505-2E9C-101B-9397-08002B2CF9AE}" pid="3" name="MSIP_Label_d55f6660-0408-47d2-ae31-f46329b4bd81_ActionId">
    <vt:lpwstr>4d8cf530-37bc-4f61-bf6a-012a3873c0e0</vt:lpwstr>
  </property>
  <property fmtid="{D5CDD505-2E9C-101B-9397-08002B2CF9AE}" pid="4" name="MSIP_Label_d55f6660-0408-47d2-ae31-f46329b4bd81_ContentBits">
    <vt:lpwstr>0</vt:lpwstr>
  </property>
  <property fmtid="{D5CDD505-2E9C-101B-9397-08002B2CF9AE}" pid="5" name="MSIP_Label_d55f6660-0408-47d2-ae31-f46329b4bd81_Enabled">
    <vt:lpwstr>true</vt:lpwstr>
  </property>
  <property fmtid="{D5CDD505-2E9C-101B-9397-08002B2CF9AE}" pid="6" name="MSIP_Label_d55f6660-0408-47d2-ae31-f46329b4bd81_Method">
    <vt:lpwstr>Standard</vt:lpwstr>
  </property>
  <property fmtid="{D5CDD505-2E9C-101B-9397-08002B2CF9AE}" pid="7" name="MSIP_Label_d55f6660-0408-47d2-ae31-f46329b4bd81_Name">
    <vt:lpwstr>General</vt:lpwstr>
  </property>
  <property fmtid="{D5CDD505-2E9C-101B-9397-08002B2CF9AE}" pid="8" name="MSIP_Label_d55f6660-0408-47d2-ae31-f46329b4bd81_SetDate">
    <vt:lpwstr>2022-12-09T09:56:46Z</vt:lpwstr>
  </property>
  <property fmtid="{D5CDD505-2E9C-101B-9397-08002B2CF9AE}" pid="9" name="MSIP_Label_d55f6660-0408-47d2-ae31-f46329b4bd81_SiteId">
    <vt:lpwstr>1f141cfd-a6c5-4e9a-bf84-7116c141e5f4</vt:lpwstr>
  </property>
</Properties>
</file>